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DE1C9B" w14:textId="77777777" w:rsidR="000D2715" w:rsidRPr="00B213EF" w:rsidRDefault="000D2715" w:rsidP="000D2715">
      <w:pPr>
        <w:ind w:right="720"/>
        <w:rPr>
          <w:rFonts w:ascii="Garamond" w:eastAsia="Times New Roman" w:hAnsi="Garamond" w:cs="Times New Roman"/>
        </w:rPr>
      </w:pPr>
      <w:r w:rsidRPr="00B213EF">
        <w:rPr>
          <w:rFonts w:ascii="Garamond" w:hAnsi="Garamond"/>
          <w:noProof/>
        </w:rPr>
        <w:drawing>
          <wp:inline distT="0" distB="0" distL="0" distR="0" wp14:anchorId="39C3BF1A" wp14:editId="25871DDE">
            <wp:extent cx="1830875" cy="1302066"/>
            <wp:effectExtent l="0" t="0" r="0" b="0"/>
            <wp:docPr id="2" name="image2.png" descr="A blue sign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sign with white text&#10;&#10;AI-generated content may be incorrect."/>
                    <pic:cNvPicPr preferRelativeResize="0"/>
                  </pic:nvPicPr>
                  <pic:blipFill>
                    <a:blip r:embed="rId5"/>
                    <a:srcRect/>
                    <a:stretch>
                      <a:fillRect/>
                    </a:stretch>
                  </pic:blipFill>
                  <pic:spPr>
                    <a:xfrm>
                      <a:off x="0" y="0"/>
                      <a:ext cx="1830875" cy="1302066"/>
                    </a:xfrm>
                    <a:prstGeom prst="rect">
                      <a:avLst/>
                    </a:prstGeom>
                    <a:ln/>
                  </pic:spPr>
                </pic:pic>
              </a:graphicData>
            </a:graphic>
          </wp:inline>
        </w:drawing>
      </w:r>
    </w:p>
    <w:p w14:paraId="25FC27CC" w14:textId="77777777" w:rsidR="000D2715" w:rsidRDefault="000D2715" w:rsidP="000D2715">
      <w:pPr>
        <w:rPr>
          <w:rFonts w:ascii="Garamond" w:eastAsia="Times New Roman" w:hAnsi="Garamond" w:cs="Times New Roman"/>
        </w:rPr>
      </w:pPr>
    </w:p>
    <w:p w14:paraId="558F8D82" w14:textId="539A930A" w:rsidR="000D2715" w:rsidRPr="004552E2" w:rsidRDefault="00281119" w:rsidP="000D2715">
      <w:pPr>
        <w:rPr>
          <w:rFonts w:ascii="Garamond" w:eastAsia="Times New Roman" w:hAnsi="Garamond" w:cs="Times New Roman"/>
          <w:b/>
          <w:bCs/>
        </w:rPr>
      </w:pPr>
      <w:r w:rsidRPr="004552E2">
        <w:rPr>
          <w:rFonts w:ascii="Garamond" w:eastAsia="Times New Roman" w:hAnsi="Garamond" w:cs="Times New Roman"/>
          <w:b/>
          <w:bCs/>
        </w:rPr>
        <w:t xml:space="preserve">Pentecost </w:t>
      </w:r>
      <w:r w:rsidR="004552E2" w:rsidRPr="004552E2">
        <w:rPr>
          <w:rFonts w:ascii="Garamond" w:eastAsia="Times New Roman" w:hAnsi="Garamond" w:cs="Times New Roman"/>
          <w:b/>
          <w:bCs/>
        </w:rPr>
        <w:t>20A (Proper 23)</w:t>
      </w:r>
    </w:p>
    <w:p w14:paraId="5FAD871B" w14:textId="77777777" w:rsidR="004552E2" w:rsidRPr="004552E2" w:rsidRDefault="004552E2" w:rsidP="000D2715">
      <w:pPr>
        <w:rPr>
          <w:rFonts w:ascii="Garamond" w:eastAsia="Times New Roman" w:hAnsi="Garamond" w:cs="Times New Roman"/>
          <w:b/>
          <w:bCs/>
        </w:rPr>
      </w:pPr>
    </w:p>
    <w:p w14:paraId="6989A6F2" w14:textId="60D6805B" w:rsidR="004552E2" w:rsidRPr="004552E2" w:rsidRDefault="004552E2" w:rsidP="000D2715">
      <w:pPr>
        <w:rPr>
          <w:rFonts w:ascii="Garamond" w:eastAsia="Times New Roman" w:hAnsi="Garamond" w:cs="Times New Roman"/>
          <w:b/>
          <w:bCs/>
        </w:rPr>
      </w:pPr>
      <w:r w:rsidRPr="004552E2">
        <w:rPr>
          <w:rFonts w:ascii="Garamond" w:eastAsia="Times New Roman" w:hAnsi="Garamond" w:cs="Times New Roman"/>
          <w:b/>
          <w:bCs/>
          <w:lang w:val="en-US"/>
        </w:rPr>
        <w:t>Sunday, October 11, 2026</w:t>
      </w:r>
    </w:p>
    <w:p w14:paraId="34419385" w14:textId="77777777" w:rsidR="00281119" w:rsidRDefault="00281119" w:rsidP="000D2715">
      <w:pPr>
        <w:rPr>
          <w:rFonts w:ascii="Garamond" w:eastAsia="Times New Roman" w:hAnsi="Garamond" w:cs="Times New Roman"/>
        </w:rPr>
      </w:pPr>
    </w:p>
    <w:p w14:paraId="7B7E1483" w14:textId="52A572FE" w:rsidR="00281119" w:rsidRPr="00281119" w:rsidRDefault="004552E2" w:rsidP="00281119">
      <w:pPr>
        <w:rPr>
          <w:rFonts w:ascii="Garamond" w:eastAsia="Times New Roman" w:hAnsi="Garamond" w:cs="Times New Roman"/>
          <w:lang w:val="en-US"/>
        </w:rPr>
      </w:pPr>
      <w:r w:rsidRPr="004552E2">
        <w:rPr>
          <w:rFonts w:ascii="Garamond" w:eastAsia="Times New Roman" w:hAnsi="Garamond" w:cs="Times New Roman"/>
          <w:b/>
          <w:bCs/>
          <w:lang w:val="en-US"/>
        </w:rPr>
        <w:t>RCL</w:t>
      </w:r>
      <w:r>
        <w:rPr>
          <w:rFonts w:ascii="Garamond" w:eastAsia="Times New Roman" w:hAnsi="Garamond" w:cs="Times New Roman"/>
          <w:lang w:val="en-US"/>
        </w:rPr>
        <w:t xml:space="preserve">: </w:t>
      </w:r>
      <w:r w:rsidR="00281119" w:rsidRPr="00281119">
        <w:rPr>
          <w:rFonts w:ascii="Garamond" w:eastAsia="Times New Roman" w:hAnsi="Garamond" w:cs="Times New Roman"/>
          <w:lang w:val="en-US"/>
        </w:rPr>
        <w:t>Exodus 32:1-14</w:t>
      </w:r>
      <w:r>
        <w:rPr>
          <w:rFonts w:ascii="Garamond" w:eastAsia="Times New Roman" w:hAnsi="Garamond" w:cs="Times New Roman"/>
          <w:lang w:val="en-US"/>
        </w:rPr>
        <w:t xml:space="preserve">; </w:t>
      </w:r>
      <w:r w:rsidR="00281119" w:rsidRPr="00281119">
        <w:rPr>
          <w:rFonts w:ascii="Garamond" w:eastAsia="Times New Roman" w:hAnsi="Garamond" w:cs="Times New Roman"/>
          <w:lang w:val="en-US"/>
        </w:rPr>
        <w:t>Psalm 106: 1-6, 19-23</w:t>
      </w:r>
      <w:r>
        <w:rPr>
          <w:rFonts w:ascii="Garamond" w:eastAsia="Times New Roman" w:hAnsi="Garamond" w:cs="Times New Roman"/>
          <w:lang w:val="en-US"/>
        </w:rPr>
        <w:t xml:space="preserve">; </w:t>
      </w:r>
      <w:r w:rsidR="00281119" w:rsidRPr="00281119">
        <w:rPr>
          <w:rFonts w:ascii="Garamond" w:eastAsia="Times New Roman" w:hAnsi="Garamond" w:cs="Times New Roman"/>
          <w:lang w:val="en-US"/>
        </w:rPr>
        <w:t>Philippians 4:1-9</w:t>
      </w:r>
      <w:r>
        <w:rPr>
          <w:rFonts w:ascii="Garamond" w:eastAsia="Times New Roman" w:hAnsi="Garamond" w:cs="Times New Roman"/>
          <w:lang w:val="en-US"/>
        </w:rPr>
        <w:t xml:space="preserve">; </w:t>
      </w:r>
      <w:r w:rsidR="00281119" w:rsidRPr="004552E2">
        <w:rPr>
          <w:rFonts w:ascii="Garamond" w:eastAsia="Times New Roman" w:hAnsi="Garamond" w:cs="Times New Roman"/>
          <w:b/>
          <w:bCs/>
          <w:lang w:val="en-US"/>
        </w:rPr>
        <w:t>Matthew 22:1-14</w:t>
      </w:r>
      <w:r w:rsidR="00281119" w:rsidRPr="00281119">
        <w:rPr>
          <w:rFonts w:ascii="Garamond" w:eastAsia="Times New Roman" w:hAnsi="Garamond" w:cs="Times New Roman"/>
          <w:lang w:val="en-US"/>
        </w:rPr>
        <w:t xml:space="preserve"> </w:t>
      </w:r>
    </w:p>
    <w:p w14:paraId="13C92DB6" w14:textId="37349A34" w:rsidR="00281119" w:rsidRPr="00281119" w:rsidRDefault="00281119" w:rsidP="00281119">
      <w:pPr>
        <w:rPr>
          <w:rFonts w:ascii="Garamond" w:eastAsia="Times New Roman" w:hAnsi="Garamond" w:cs="Times New Roman"/>
          <w:lang w:val="en-US"/>
        </w:rPr>
      </w:pPr>
    </w:p>
    <w:p w14:paraId="27EB591D" w14:textId="77777777" w:rsidR="00281119" w:rsidRPr="00281119" w:rsidRDefault="00281119" w:rsidP="00281119">
      <w:pPr>
        <w:rPr>
          <w:rFonts w:ascii="Garamond" w:eastAsia="Times New Roman" w:hAnsi="Garamond" w:cs="Times New Roman"/>
          <w:lang w:val="en-US"/>
        </w:rPr>
      </w:pPr>
    </w:p>
    <w:p w14:paraId="0AC677A5" w14:textId="77777777" w:rsidR="00281119" w:rsidRPr="003666C3" w:rsidRDefault="00281119" w:rsidP="00281119">
      <w:pPr>
        <w:rPr>
          <w:rFonts w:ascii="Garamond" w:eastAsia="Times New Roman" w:hAnsi="Garamond" w:cs="Times New Roman"/>
          <w:b/>
          <w:bCs/>
          <w:lang w:val="en-US"/>
        </w:rPr>
      </w:pPr>
      <w:r w:rsidRPr="003666C3">
        <w:rPr>
          <w:rFonts w:ascii="Garamond" w:eastAsia="Times New Roman" w:hAnsi="Garamond" w:cs="Times New Roman"/>
          <w:b/>
          <w:bCs/>
          <w:lang w:val="en-US"/>
        </w:rPr>
        <w:t xml:space="preserve">Opening Prayer | </w:t>
      </w:r>
    </w:p>
    <w:p w14:paraId="7AE89AB4" w14:textId="77777777" w:rsidR="00281119" w:rsidRPr="00281119" w:rsidRDefault="00281119" w:rsidP="00281119">
      <w:pPr>
        <w:rPr>
          <w:rFonts w:ascii="Garamond" w:eastAsia="Times New Roman" w:hAnsi="Garamond" w:cs="Times New Roman"/>
          <w:lang w:val="en-US"/>
        </w:rPr>
      </w:pPr>
    </w:p>
    <w:p w14:paraId="4883DA36" w14:textId="77777777"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 xml:space="preserve">Lord, we pray that your grace may always precede and follow us, that we may continually be given to good works; through Jesus Christ our Lord, who lives and reigns with you and the Holy Spirit, one God, now and for ever. </w:t>
      </w:r>
      <w:r w:rsidRPr="003666C3">
        <w:rPr>
          <w:rFonts w:ascii="Garamond" w:eastAsia="Times New Roman" w:hAnsi="Garamond" w:cs="Times New Roman"/>
          <w:i/>
          <w:iCs/>
          <w:lang w:val="en-US"/>
        </w:rPr>
        <w:t>Amen</w:t>
      </w:r>
      <w:r w:rsidRPr="00281119">
        <w:rPr>
          <w:rFonts w:ascii="Garamond" w:eastAsia="Times New Roman" w:hAnsi="Garamond" w:cs="Times New Roman"/>
          <w:lang w:val="en-US"/>
        </w:rPr>
        <w:t>.</w:t>
      </w:r>
    </w:p>
    <w:p w14:paraId="055715F9" w14:textId="77777777" w:rsidR="00281119" w:rsidRPr="00281119" w:rsidRDefault="00281119" w:rsidP="00281119">
      <w:pPr>
        <w:rPr>
          <w:rFonts w:ascii="Garamond" w:eastAsia="Times New Roman" w:hAnsi="Garamond" w:cs="Times New Roman"/>
          <w:lang w:val="en-US"/>
        </w:rPr>
      </w:pPr>
    </w:p>
    <w:p w14:paraId="78F2A874" w14:textId="77777777" w:rsidR="00281119" w:rsidRPr="003666C3" w:rsidRDefault="00281119" w:rsidP="00281119">
      <w:pPr>
        <w:rPr>
          <w:rFonts w:ascii="Garamond" w:eastAsia="Times New Roman" w:hAnsi="Garamond" w:cs="Times New Roman"/>
          <w:b/>
          <w:bCs/>
          <w:lang w:val="en-US"/>
        </w:rPr>
      </w:pPr>
      <w:r w:rsidRPr="003666C3">
        <w:rPr>
          <w:rFonts w:ascii="Garamond" w:eastAsia="Times New Roman" w:hAnsi="Garamond" w:cs="Times New Roman"/>
          <w:b/>
          <w:bCs/>
          <w:lang w:val="en-US"/>
        </w:rPr>
        <w:t xml:space="preserve">Context | </w:t>
      </w:r>
    </w:p>
    <w:p w14:paraId="1035506C" w14:textId="77777777" w:rsidR="00281119" w:rsidRPr="00281119" w:rsidRDefault="00281119" w:rsidP="00281119">
      <w:pPr>
        <w:rPr>
          <w:rFonts w:ascii="Garamond" w:eastAsia="Times New Roman" w:hAnsi="Garamond" w:cs="Times New Roman"/>
          <w:lang w:val="en-US"/>
        </w:rPr>
      </w:pPr>
    </w:p>
    <w:p w14:paraId="685AF076" w14:textId="552A4CFC"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Jesus offers this story during the final week of his life, lending it particular weight. It follows Jesus’</w:t>
      </w:r>
      <w:r w:rsidR="006518BB">
        <w:rPr>
          <w:rFonts w:ascii="Garamond" w:eastAsia="Times New Roman" w:hAnsi="Garamond" w:cs="Times New Roman"/>
          <w:lang w:val="en-US"/>
        </w:rPr>
        <w:t>s</w:t>
      </w:r>
      <w:r w:rsidRPr="00281119">
        <w:rPr>
          <w:rFonts w:ascii="Garamond" w:eastAsia="Times New Roman" w:hAnsi="Garamond" w:cs="Times New Roman"/>
          <w:lang w:val="en-US"/>
        </w:rPr>
        <w:t xml:space="preserve"> celebrated entry into Jerusalem, the cleansing of the Temple, and the cursing of the fig tree, as well as the parable of the two sons (which appears in every </w:t>
      </w:r>
      <w:r w:rsidR="00A44477">
        <w:rPr>
          <w:rFonts w:ascii="Garamond" w:eastAsia="Times New Roman" w:hAnsi="Garamond" w:cs="Times New Roman"/>
          <w:lang w:val="en-US"/>
        </w:rPr>
        <w:t>G</w:t>
      </w:r>
      <w:r w:rsidRPr="00281119">
        <w:rPr>
          <w:rFonts w:ascii="Garamond" w:eastAsia="Times New Roman" w:hAnsi="Garamond" w:cs="Times New Roman"/>
          <w:lang w:val="en-US"/>
        </w:rPr>
        <w:t xml:space="preserve">ospel) and that of the wicked tenants who ultimately kill the son of their landowner (which appears only in Matthew). Interestingly, all three of these </w:t>
      </w:r>
      <w:r w:rsidR="008C398A">
        <w:rPr>
          <w:rFonts w:ascii="Garamond" w:eastAsia="Times New Roman" w:hAnsi="Garamond" w:cs="Times New Roman"/>
          <w:lang w:val="en-US"/>
        </w:rPr>
        <w:t>parables</w:t>
      </w:r>
      <w:r w:rsidRPr="00281119">
        <w:rPr>
          <w:rFonts w:ascii="Garamond" w:eastAsia="Times New Roman" w:hAnsi="Garamond" w:cs="Times New Roman"/>
          <w:lang w:val="en-US"/>
        </w:rPr>
        <w:t xml:space="preserve"> feature fathers and sons, and invitations </w:t>
      </w:r>
      <w:r w:rsidR="00D75A56">
        <w:rPr>
          <w:rFonts w:ascii="Garamond" w:eastAsia="Times New Roman" w:hAnsi="Garamond" w:cs="Times New Roman"/>
          <w:lang w:val="en-US"/>
        </w:rPr>
        <w:t xml:space="preserve">of various types </w:t>
      </w:r>
      <w:r w:rsidRPr="00281119">
        <w:rPr>
          <w:rFonts w:ascii="Garamond" w:eastAsia="Times New Roman" w:hAnsi="Garamond" w:cs="Times New Roman"/>
          <w:lang w:val="en-US"/>
        </w:rPr>
        <w:t xml:space="preserve">being rejected or accepted. </w:t>
      </w:r>
      <w:r w:rsidR="00204C32">
        <w:rPr>
          <w:rFonts w:ascii="Garamond" w:eastAsia="Times New Roman" w:hAnsi="Garamond" w:cs="Times New Roman"/>
          <w:lang w:val="en-US"/>
        </w:rPr>
        <w:t xml:space="preserve">Through these </w:t>
      </w:r>
      <w:r w:rsidR="00D62896">
        <w:rPr>
          <w:rFonts w:ascii="Garamond" w:eastAsia="Times New Roman" w:hAnsi="Garamond" w:cs="Times New Roman"/>
          <w:lang w:val="en-US"/>
        </w:rPr>
        <w:t>reiterated</w:t>
      </w:r>
      <w:r w:rsidR="00204C32">
        <w:rPr>
          <w:rFonts w:ascii="Garamond" w:eastAsia="Times New Roman" w:hAnsi="Garamond" w:cs="Times New Roman"/>
          <w:lang w:val="en-US"/>
        </w:rPr>
        <w:t xml:space="preserve"> stories, </w:t>
      </w:r>
      <w:r w:rsidRPr="00281119">
        <w:rPr>
          <w:rFonts w:ascii="Garamond" w:eastAsia="Times New Roman" w:hAnsi="Garamond" w:cs="Times New Roman"/>
          <w:lang w:val="en-US"/>
        </w:rPr>
        <w:t>Jesus is warning his listeners of the necessity of obedience, with clear warnings that failure to accept this new way God has made will have dire consequences.</w:t>
      </w:r>
    </w:p>
    <w:p w14:paraId="03C7C5AC" w14:textId="77777777" w:rsidR="00281119" w:rsidRPr="00281119" w:rsidRDefault="00281119" w:rsidP="00281119">
      <w:pPr>
        <w:rPr>
          <w:rFonts w:ascii="Garamond" w:eastAsia="Times New Roman" w:hAnsi="Garamond" w:cs="Times New Roman"/>
          <w:lang w:val="en-US"/>
        </w:rPr>
      </w:pPr>
    </w:p>
    <w:p w14:paraId="1EA2C313" w14:textId="6765D213"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 xml:space="preserve">The use of </w:t>
      </w:r>
      <w:r w:rsidR="008116B5">
        <w:rPr>
          <w:rFonts w:ascii="Garamond" w:eastAsia="Times New Roman" w:hAnsi="Garamond" w:cs="Times New Roman"/>
          <w:lang w:val="en-US"/>
        </w:rPr>
        <w:t>the</w:t>
      </w:r>
      <w:r w:rsidRPr="00281119">
        <w:rPr>
          <w:rFonts w:ascii="Garamond" w:eastAsia="Times New Roman" w:hAnsi="Garamond" w:cs="Times New Roman"/>
          <w:lang w:val="en-US"/>
        </w:rPr>
        <w:t xml:space="preserve"> banquet as a metaphor for a coming</w:t>
      </w:r>
      <w:r w:rsidR="008A51E7">
        <w:rPr>
          <w:rFonts w:ascii="Garamond" w:eastAsia="Times New Roman" w:hAnsi="Garamond" w:cs="Times New Roman"/>
          <w:lang w:val="en-US"/>
        </w:rPr>
        <w:t>,</w:t>
      </w:r>
      <w:r w:rsidRPr="00281119">
        <w:rPr>
          <w:rFonts w:ascii="Garamond" w:eastAsia="Times New Roman" w:hAnsi="Garamond" w:cs="Times New Roman"/>
          <w:lang w:val="en-US"/>
        </w:rPr>
        <w:t xml:space="preserve"> new age is a common </w:t>
      </w:r>
      <w:r w:rsidR="008A51E7">
        <w:rPr>
          <w:rFonts w:ascii="Garamond" w:eastAsia="Times New Roman" w:hAnsi="Garamond" w:cs="Times New Roman"/>
          <w:lang w:val="en-US"/>
        </w:rPr>
        <w:t>trope</w:t>
      </w:r>
      <w:r w:rsidRPr="00281119">
        <w:rPr>
          <w:rFonts w:ascii="Garamond" w:eastAsia="Times New Roman" w:hAnsi="Garamond" w:cs="Times New Roman"/>
          <w:lang w:val="en-US"/>
        </w:rPr>
        <w:t xml:space="preserve"> throughout the Hebrew and Christian scriptures. It would appear obvious to Matthew’s readers that </w:t>
      </w:r>
      <w:r w:rsidR="00FA7F3E">
        <w:rPr>
          <w:rFonts w:ascii="Garamond" w:eastAsia="Times New Roman" w:hAnsi="Garamond" w:cs="Times New Roman"/>
          <w:lang w:val="en-US"/>
        </w:rPr>
        <w:t xml:space="preserve">in this image, </w:t>
      </w:r>
      <w:r w:rsidRPr="00281119">
        <w:rPr>
          <w:rFonts w:ascii="Garamond" w:eastAsia="Times New Roman" w:hAnsi="Garamond" w:cs="Times New Roman"/>
          <w:lang w:val="en-US"/>
        </w:rPr>
        <w:t xml:space="preserve">Jesus is offering a description of </w:t>
      </w:r>
      <w:r w:rsidR="001B6DBE">
        <w:rPr>
          <w:rFonts w:ascii="Garamond" w:eastAsia="Times New Roman" w:hAnsi="Garamond" w:cs="Times New Roman"/>
          <w:lang w:val="en-US"/>
        </w:rPr>
        <w:t>how</w:t>
      </w:r>
      <w:r w:rsidRPr="00281119">
        <w:rPr>
          <w:rFonts w:ascii="Garamond" w:eastAsia="Times New Roman" w:hAnsi="Garamond" w:cs="Times New Roman"/>
          <w:lang w:val="en-US"/>
        </w:rPr>
        <w:t xml:space="preserve"> God invites people to enter into </w:t>
      </w:r>
      <w:r w:rsidR="001F63C1">
        <w:rPr>
          <w:rFonts w:ascii="Garamond" w:eastAsia="Times New Roman" w:hAnsi="Garamond" w:cs="Times New Roman"/>
          <w:lang w:val="en-US"/>
        </w:rPr>
        <w:t>a</w:t>
      </w:r>
      <w:r w:rsidRPr="00281119">
        <w:rPr>
          <w:rFonts w:ascii="Garamond" w:eastAsia="Times New Roman" w:hAnsi="Garamond" w:cs="Times New Roman"/>
          <w:lang w:val="en-US"/>
        </w:rPr>
        <w:t xml:space="preserve"> new way: the Kingdom of God on earth. There are no minced words here</w:t>
      </w:r>
      <w:r w:rsidR="005527B5">
        <w:rPr>
          <w:rFonts w:ascii="Garamond" w:eastAsia="Times New Roman" w:hAnsi="Garamond" w:cs="Times New Roman"/>
          <w:lang w:val="en-US"/>
        </w:rPr>
        <w:t xml:space="preserve">; </w:t>
      </w:r>
      <w:r w:rsidRPr="00281119">
        <w:rPr>
          <w:rFonts w:ascii="Garamond" w:eastAsia="Times New Roman" w:hAnsi="Garamond" w:cs="Times New Roman"/>
          <w:lang w:val="en-US"/>
        </w:rPr>
        <w:t>Jesus us</w:t>
      </w:r>
      <w:r w:rsidR="005527B5">
        <w:rPr>
          <w:rFonts w:ascii="Garamond" w:eastAsia="Times New Roman" w:hAnsi="Garamond" w:cs="Times New Roman"/>
          <w:lang w:val="en-US"/>
        </w:rPr>
        <w:t>es</w:t>
      </w:r>
      <w:r w:rsidRPr="00281119">
        <w:rPr>
          <w:rFonts w:ascii="Garamond" w:eastAsia="Times New Roman" w:hAnsi="Garamond" w:cs="Times New Roman"/>
          <w:lang w:val="en-US"/>
        </w:rPr>
        <w:t xml:space="preserve"> powerful images to urge people to respond to the invitation rightly. </w:t>
      </w:r>
    </w:p>
    <w:p w14:paraId="65227236" w14:textId="77777777" w:rsidR="00281119" w:rsidRPr="00281119" w:rsidRDefault="00281119" w:rsidP="00281119">
      <w:pPr>
        <w:rPr>
          <w:rFonts w:ascii="Garamond" w:eastAsia="Times New Roman" w:hAnsi="Garamond" w:cs="Times New Roman"/>
          <w:lang w:val="en-US"/>
        </w:rPr>
      </w:pPr>
    </w:p>
    <w:p w14:paraId="7584784D" w14:textId="77777777" w:rsidR="00281119" w:rsidRPr="008F7C8D" w:rsidRDefault="00281119" w:rsidP="00281119">
      <w:pPr>
        <w:rPr>
          <w:rFonts w:ascii="Garamond" w:eastAsia="Times New Roman" w:hAnsi="Garamond" w:cs="Times New Roman"/>
          <w:b/>
          <w:bCs/>
          <w:lang w:val="en-US"/>
        </w:rPr>
      </w:pPr>
      <w:r w:rsidRPr="008F7C8D">
        <w:rPr>
          <w:rFonts w:ascii="Garamond" w:eastAsia="Times New Roman" w:hAnsi="Garamond" w:cs="Times New Roman"/>
          <w:b/>
          <w:bCs/>
          <w:lang w:val="en-US"/>
        </w:rPr>
        <w:t xml:space="preserve">Theological Reflection | </w:t>
      </w:r>
    </w:p>
    <w:p w14:paraId="76081762" w14:textId="77777777" w:rsidR="00281119" w:rsidRPr="00281119" w:rsidRDefault="00281119" w:rsidP="00281119">
      <w:pPr>
        <w:rPr>
          <w:rFonts w:ascii="Garamond" w:eastAsia="Times New Roman" w:hAnsi="Garamond" w:cs="Times New Roman"/>
          <w:lang w:val="en-US"/>
        </w:rPr>
      </w:pPr>
    </w:p>
    <w:p w14:paraId="2F75FCB8" w14:textId="426EB2C6" w:rsidR="00281119" w:rsidRPr="00281119" w:rsidRDefault="00CE023E" w:rsidP="00281119">
      <w:pPr>
        <w:rPr>
          <w:rFonts w:ascii="Garamond" w:eastAsia="Times New Roman" w:hAnsi="Garamond" w:cs="Times New Roman"/>
          <w:lang w:val="en-US"/>
        </w:rPr>
      </w:pPr>
      <w:r>
        <w:rPr>
          <w:rFonts w:ascii="Garamond" w:eastAsia="Times New Roman" w:hAnsi="Garamond" w:cs="Times New Roman"/>
          <w:lang w:val="en-US"/>
        </w:rPr>
        <w:t>In these lines,</w:t>
      </w:r>
      <w:r w:rsidR="00281119" w:rsidRPr="00281119">
        <w:rPr>
          <w:rFonts w:ascii="Garamond" w:eastAsia="Times New Roman" w:hAnsi="Garamond" w:cs="Times New Roman"/>
          <w:lang w:val="en-US"/>
        </w:rPr>
        <w:t xml:space="preserve"> the banquet being offered is not merely a meal</w:t>
      </w:r>
      <w:r w:rsidR="002427BC">
        <w:rPr>
          <w:rFonts w:ascii="Garamond" w:eastAsia="Times New Roman" w:hAnsi="Garamond" w:cs="Times New Roman"/>
          <w:lang w:val="en-US"/>
        </w:rPr>
        <w:t>,</w:t>
      </w:r>
      <w:r w:rsidR="00281119" w:rsidRPr="00281119">
        <w:rPr>
          <w:rFonts w:ascii="Garamond" w:eastAsia="Times New Roman" w:hAnsi="Garamond" w:cs="Times New Roman"/>
          <w:lang w:val="en-US"/>
        </w:rPr>
        <w:t xml:space="preserve"> but specifically a wedding feast. Jesus has </w:t>
      </w:r>
      <w:r w:rsidR="002427BC">
        <w:rPr>
          <w:rFonts w:ascii="Garamond" w:eastAsia="Times New Roman" w:hAnsi="Garamond" w:cs="Times New Roman"/>
          <w:lang w:val="en-US"/>
        </w:rPr>
        <w:t xml:space="preserve">previously </w:t>
      </w:r>
      <w:r w:rsidR="00281119" w:rsidRPr="00281119">
        <w:rPr>
          <w:rFonts w:ascii="Garamond" w:eastAsia="Times New Roman" w:hAnsi="Garamond" w:cs="Times New Roman"/>
          <w:lang w:val="en-US"/>
        </w:rPr>
        <w:t>spoken of himself as a bridegroom (Matt</w:t>
      </w:r>
      <w:r w:rsidR="002427BC">
        <w:rPr>
          <w:rFonts w:ascii="Garamond" w:eastAsia="Times New Roman" w:hAnsi="Garamond" w:cs="Times New Roman"/>
          <w:lang w:val="en-US"/>
        </w:rPr>
        <w:t>hew</w:t>
      </w:r>
      <w:r w:rsidR="00281119" w:rsidRPr="00281119">
        <w:rPr>
          <w:rFonts w:ascii="Garamond" w:eastAsia="Times New Roman" w:hAnsi="Garamond" w:cs="Times New Roman"/>
          <w:lang w:val="en-US"/>
        </w:rPr>
        <w:t xml:space="preserve"> 9:15), and in this tale</w:t>
      </w:r>
      <w:r w:rsidR="00C16813">
        <w:rPr>
          <w:rFonts w:ascii="Garamond" w:eastAsia="Times New Roman" w:hAnsi="Garamond" w:cs="Times New Roman"/>
          <w:lang w:val="en-US"/>
        </w:rPr>
        <w:t>,</w:t>
      </w:r>
      <w:r w:rsidR="00281119" w:rsidRPr="00281119">
        <w:rPr>
          <w:rFonts w:ascii="Garamond" w:eastAsia="Times New Roman" w:hAnsi="Garamond" w:cs="Times New Roman"/>
          <w:lang w:val="en-US"/>
        </w:rPr>
        <w:t xml:space="preserve"> the father of the groom just happens to be the </w:t>
      </w:r>
      <w:r w:rsidR="00875EB1">
        <w:rPr>
          <w:rFonts w:ascii="Garamond" w:eastAsia="Times New Roman" w:hAnsi="Garamond" w:cs="Times New Roman"/>
          <w:lang w:val="en-US"/>
        </w:rPr>
        <w:t>k</w:t>
      </w:r>
      <w:r w:rsidR="00281119" w:rsidRPr="00281119">
        <w:rPr>
          <w:rFonts w:ascii="Garamond" w:eastAsia="Times New Roman" w:hAnsi="Garamond" w:cs="Times New Roman"/>
          <w:lang w:val="en-US"/>
        </w:rPr>
        <w:t xml:space="preserve">ing—again, a reference the </w:t>
      </w:r>
      <w:r w:rsidR="000F42BC">
        <w:rPr>
          <w:rFonts w:ascii="Garamond" w:eastAsia="Times New Roman" w:hAnsi="Garamond" w:cs="Times New Roman"/>
          <w:lang w:val="en-US"/>
        </w:rPr>
        <w:t>listeners (and we readers)</w:t>
      </w:r>
      <w:r w:rsidR="00281119" w:rsidRPr="00281119">
        <w:rPr>
          <w:rFonts w:ascii="Garamond" w:eastAsia="Times New Roman" w:hAnsi="Garamond" w:cs="Times New Roman"/>
          <w:lang w:val="en-US"/>
        </w:rPr>
        <w:t xml:space="preserve"> </w:t>
      </w:r>
      <w:r w:rsidR="006228D0">
        <w:rPr>
          <w:rFonts w:ascii="Garamond" w:eastAsia="Times New Roman" w:hAnsi="Garamond" w:cs="Times New Roman"/>
          <w:lang w:val="en-US"/>
        </w:rPr>
        <w:t>can</w:t>
      </w:r>
      <w:r w:rsidR="00281119" w:rsidRPr="00281119">
        <w:rPr>
          <w:rFonts w:ascii="Garamond" w:eastAsia="Times New Roman" w:hAnsi="Garamond" w:cs="Times New Roman"/>
          <w:lang w:val="en-US"/>
        </w:rPr>
        <w:t xml:space="preserve"> take to mean God. When the </w:t>
      </w:r>
      <w:r w:rsidR="004F0726">
        <w:rPr>
          <w:rFonts w:ascii="Garamond" w:eastAsia="Times New Roman" w:hAnsi="Garamond" w:cs="Times New Roman"/>
          <w:lang w:val="en-US"/>
        </w:rPr>
        <w:t xml:space="preserve">original </w:t>
      </w:r>
      <w:r w:rsidR="00281119" w:rsidRPr="00281119">
        <w:rPr>
          <w:rFonts w:ascii="Garamond" w:eastAsia="Times New Roman" w:hAnsi="Garamond" w:cs="Times New Roman"/>
          <w:lang w:val="en-US"/>
        </w:rPr>
        <w:t xml:space="preserve">invitees are called, they refuse to come. This is shocking, considering the status of the one offering the invitation. The </w:t>
      </w:r>
      <w:r w:rsidR="00D20339">
        <w:rPr>
          <w:rFonts w:ascii="Garamond" w:eastAsia="Times New Roman" w:hAnsi="Garamond" w:cs="Times New Roman"/>
          <w:lang w:val="en-US"/>
        </w:rPr>
        <w:t>k</w:t>
      </w:r>
      <w:r w:rsidR="00281119" w:rsidRPr="00281119">
        <w:rPr>
          <w:rFonts w:ascii="Garamond" w:eastAsia="Times New Roman" w:hAnsi="Garamond" w:cs="Times New Roman"/>
          <w:lang w:val="en-US"/>
        </w:rPr>
        <w:t>ing’s response</w:t>
      </w:r>
      <w:r w:rsidR="00B64C31">
        <w:rPr>
          <w:rFonts w:ascii="Garamond" w:eastAsia="Times New Roman" w:hAnsi="Garamond" w:cs="Times New Roman"/>
          <w:lang w:val="en-US"/>
        </w:rPr>
        <w:t>,</w:t>
      </w:r>
      <w:r w:rsidR="00281119" w:rsidRPr="00281119">
        <w:rPr>
          <w:rFonts w:ascii="Garamond" w:eastAsia="Times New Roman" w:hAnsi="Garamond" w:cs="Times New Roman"/>
          <w:lang w:val="en-US"/>
        </w:rPr>
        <w:t xml:space="preserve"> in turn</w:t>
      </w:r>
      <w:r w:rsidR="00B64C31">
        <w:rPr>
          <w:rFonts w:ascii="Garamond" w:eastAsia="Times New Roman" w:hAnsi="Garamond" w:cs="Times New Roman"/>
          <w:lang w:val="en-US"/>
        </w:rPr>
        <w:t>,</w:t>
      </w:r>
      <w:r w:rsidR="00281119" w:rsidRPr="00281119">
        <w:rPr>
          <w:rFonts w:ascii="Garamond" w:eastAsia="Times New Roman" w:hAnsi="Garamond" w:cs="Times New Roman"/>
          <w:lang w:val="en-US"/>
        </w:rPr>
        <w:t xml:space="preserve"> is also rather remarkable; he sends his slaves to try again, endeavoring to entice </w:t>
      </w:r>
      <w:r w:rsidR="00B64C31">
        <w:rPr>
          <w:rFonts w:ascii="Garamond" w:eastAsia="Times New Roman" w:hAnsi="Garamond" w:cs="Times New Roman"/>
          <w:lang w:val="en-US"/>
        </w:rPr>
        <w:t>the invitees</w:t>
      </w:r>
      <w:r w:rsidR="00281119" w:rsidRPr="00281119">
        <w:rPr>
          <w:rFonts w:ascii="Garamond" w:eastAsia="Times New Roman" w:hAnsi="Garamond" w:cs="Times New Roman"/>
          <w:lang w:val="en-US"/>
        </w:rPr>
        <w:t xml:space="preserve"> with descriptions of the lavish abundance of the banquet that has been </w:t>
      </w:r>
      <w:r w:rsidR="00281119" w:rsidRPr="00281119">
        <w:rPr>
          <w:rFonts w:ascii="Garamond" w:eastAsia="Times New Roman" w:hAnsi="Garamond" w:cs="Times New Roman"/>
          <w:lang w:val="en-US"/>
        </w:rPr>
        <w:lastRenderedPageBreak/>
        <w:t xml:space="preserve">prepared. It is as if the </w:t>
      </w:r>
      <w:r w:rsidR="00B64C31">
        <w:rPr>
          <w:rFonts w:ascii="Garamond" w:eastAsia="Times New Roman" w:hAnsi="Garamond" w:cs="Times New Roman"/>
          <w:lang w:val="en-US"/>
        </w:rPr>
        <w:t>k</w:t>
      </w:r>
      <w:r w:rsidR="00281119" w:rsidRPr="00281119">
        <w:rPr>
          <w:rFonts w:ascii="Garamond" w:eastAsia="Times New Roman" w:hAnsi="Garamond" w:cs="Times New Roman"/>
          <w:lang w:val="en-US"/>
        </w:rPr>
        <w:t xml:space="preserve">ing thinks perhaps </w:t>
      </w:r>
      <w:r w:rsidR="00E41BDE">
        <w:rPr>
          <w:rFonts w:ascii="Garamond" w:eastAsia="Times New Roman" w:hAnsi="Garamond" w:cs="Times New Roman"/>
          <w:lang w:val="en-US"/>
        </w:rPr>
        <w:t xml:space="preserve">that </w:t>
      </w:r>
      <w:r w:rsidR="00281119" w:rsidRPr="00281119">
        <w:rPr>
          <w:rFonts w:ascii="Garamond" w:eastAsia="Times New Roman" w:hAnsi="Garamond" w:cs="Times New Roman"/>
          <w:lang w:val="en-US"/>
        </w:rPr>
        <w:t>the people just do not understand how wonderful this banquet will b</w:t>
      </w:r>
      <w:r w:rsidR="00302829">
        <w:rPr>
          <w:rFonts w:ascii="Garamond" w:eastAsia="Times New Roman" w:hAnsi="Garamond" w:cs="Times New Roman"/>
          <w:lang w:val="en-US"/>
        </w:rPr>
        <w:t xml:space="preserve">e. He </w:t>
      </w:r>
      <w:r w:rsidR="00281119" w:rsidRPr="00281119">
        <w:rPr>
          <w:rFonts w:ascii="Garamond" w:eastAsia="Times New Roman" w:hAnsi="Garamond" w:cs="Times New Roman"/>
          <w:lang w:val="en-US"/>
        </w:rPr>
        <w:t>seeks to persuade them to change their minds.</w:t>
      </w:r>
    </w:p>
    <w:p w14:paraId="5C6CEAE5" w14:textId="77777777" w:rsidR="00281119" w:rsidRPr="00281119" w:rsidRDefault="00281119" w:rsidP="00281119">
      <w:pPr>
        <w:rPr>
          <w:rFonts w:ascii="Garamond" w:eastAsia="Times New Roman" w:hAnsi="Garamond" w:cs="Times New Roman"/>
          <w:lang w:val="en-US"/>
        </w:rPr>
      </w:pPr>
    </w:p>
    <w:p w14:paraId="597C3B0A" w14:textId="68D05A66"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The invitees respond with astonishing indifference. Some “make light of it,” heading back to their farms and homes (</w:t>
      </w:r>
      <w:r w:rsidR="00D42384">
        <w:rPr>
          <w:rFonts w:ascii="Garamond" w:eastAsia="Times New Roman" w:hAnsi="Garamond" w:cs="Times New Roman"/>
          <w:lang w:val="en-US"/>
        </w:rPr>
        <w:t xml:space="preserve">images that stand in for their </w:t>
      </w:r>
      <w:r w:rsidRPr="00281119">
        <w:rPr>
          <w:rFonts w:ascii="Garamond" w:eastAsia="Times New Roman" w:hAnsi="Garamond" w:cs="Times New Roman"/>
          <w:lang w:val="en-US"/>
        </w:rPr>
        <w:t>occupations and personal relationships). Others, however, respond brutally to this beautiful invitation</w:t>
      </w:r>
      <w:r w:rsidR="00352296">
        <w:rPr>
          <w:rFonts w:ascii="Garamond" w:eastAsia="Times New Roman" w:hAnsi="Garamond" w:cs="Times New Roman"/>
          <w:lang w:val="en-US"/>
        </w:rPr>
        <w:t>: T</w:t>
      </w:r>
      <w:r w:rsidRPr="00281119">
        <w:rPr>
          <w:rFonts w:ascii="Garamond" w:eastAsia="Times New Roman" w:hAnsi="Garamond" w:cs="Times New Roman"/>
          <w:lang w:val="en-US"/>
        </w:rPr>
        <w:t xml:space="preserve">hose who are trying to draw them into the </w:t>
      </w:r>
      <w:r w:rsidR="00C32287">
        <w:rPr>
          <w:rFonts w:ascii="Garamond" w:eastAsia="Times New Roman" w:hAnsi="Garamond" w:cs="Times New Roman"/>
          <w:lang w:val="en-US"/>
        </w:rPr>
        <w:t>k</w:t>
      </w:r>
      <w:r w:rsidRPr="00281119">
        <w:rPr>
          <w:rFonts w:ascii="Garamond" w:eastAsia="Times New Roman" w:hAnsi="Garamond" w:cs="Times New Roman"/>
          <w:lang w:val="en-US"/>
        </w:rPr>
        <w:t xml:space="preserve">ing’s bounty are “seized,” “mistreated,” and finally “killed.” </w:t>
      </w:r>
    </w:p>
    <w:p w14:paraId="0DF1E566" w14:textId="77777777" w:rsidR="00281119" w:rsidRPr="00281119" w:rsidRDefault="00281119" w:rsidP="00281119">
      <w:pPr>
        <w:rPr>
          <w:rFonts w:ascii="Garamond" w:eastAsia="Times New Roman" w:hAnsi="Garamond" w:cs="Times New Roman"/>
          <w:lang w:val="en-US"/>
        </w:rPr>
      </w:pPr>
    </w:p>
    <w:p w14:paraId="09548F29" w14:textId="77777777" w:rsidR="00B069BF"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 xml:space="preserve">The </w:t>
      </w:r>
      <w:r w:rsidR="00C119D3">
        <w:rPr>
          <w:rFonts w:ascii="Garamond" w:eastAsia="Times New Roman" w:hAnsi="Garamond" w:cs="Times New Roman"/>
          <w:lang w:val="en-US"/>
        </w:rPr>
        <w:t>k</w:t>
      </w:r>
      <w:r w:rsidRPr="00281119">
        <w:rPr>
          <w:rFonts w:ascii="Garamond" w:eastAsia="Times New Roman" w:hAnsi="Garamond" w:cs="Times New Roman"/>
          <w:lang w:val="en-US"/>
        </w:rPr>
        <w:t>ing is furious. His military is sent</w:t>
      </w:r>
      <w:r w:rsidR="000C409C">
        <w:rPr>
          <w:rFonts w:ascii="Garamond" w:eastAsia="Times New Roman" w:hAnsi="Garamond" w:cs="Times New Roman"/>
          <w:lang w:val="en-US"/>
        </w:rPr>
        <w:t xml:space="preserve"> to the offenders</w:t>
      </w:r>
      <w:r w:rsidRPr="00281119">
        <w:rPr>
          <w:rFonts w:ascii="Garamond" w:eastAsia="Times New Roman" w:hAnsi="Garamond" w:cs="Times New Roman"/>
          <w:lang w:val="en-US"/>
        </w:rPr>
        <w:t xml:space="preserve">, and the story </w:t>
      </w:r>
      <w:r w:rsidR="000C409C">
        <w:rPr>
          <w:rFonts w:ascii="Garamond" w:eastAsia="Times New Roman" w:hAnsi="Garamond" w:cs="Times New Roman"/>
          <w:lang w:val="en-US"/>
        </w:rPr>
        <w:t>goes on to relate</w:t>
      </w:r>
      <w:r w:rsidR="005368AF">
        <w:rPr>
          <w:rFonts w:ascii="Garamond" w:eastAsia="Times New Roman" w:hAnsi="Garamond" w:cs="Times New Roman"/>
          <w:lang w:val="en-US"/>
        </w:rPr>
        <w:t xml:space="preserve"> how</w:t>
      </w:r>
      <w:r w:rsidRPr="00281119">
        <w:rPr>
          <w:rFonts w:ascii="Garamond" w:eastAsia="Times New Roman" w:hAnsi="Garamond" w:cs="Times New Roman"/>
          <w:lang w:val="en-US"/>
        </w:rPr>
        <w:t xml:space="preserve"> the city of murderers is</w:t>
      </w:r>
      <w:r w:rsidR="00B02DF6">
        <w:rPr>
          <w:rFonts w:ascii="Garamond" w:eastAsia="Times New Roman" w:hAnsi="Garamond" w:cs="Times New Roman"/>
          <w:lang w:val="en-US"/>
        </w:rPr>
        <w:t>, in turn,</w:t>
      </w:r>
      <w:r w:rsidRPr="00281119">
        <w:rPr>
          <w:rFonts w:ascii="Garamond" w:eastAsia="Times New Roman" w:hAnsi="Garamond" w:cs="Times New Roman"/>
          <w:lang w:val="en-US"/>
        </w:rPr>
        <w:t xml:space="preserve"> destroyed. </w:t>
      </w:r>
    </w:p>
    <w:p w14:paraId="2F3A0A57" w14:textId="77777777" w:rsidR="00B069BF" w:rsidRDefault="00B069BF" w:rsidP="00281119">
      <w:pPr>
        <w:rPr>
          <w:rFonts w:ascii="Garamond" w:eastAsia="Times New Roman" w:hAnsi="Garamond" w:cs="Times New Roman"/>
          <w:lang w:val="en-US"/>
        </w:rPr>
      </w:pPr>
    </w:p>
    <w:p w14:paraId="2E491F37" w14:textId="36D9ECE7" w:rsidR="0040080A" w:rsidRDefault="00B069BF" w:rsidP="00281119">
      <w:pPr>
        <w:rPr>
          <w:rFonts w:ascii="Garamond" w:eastAsia="Times New Roman" w:hAnsi="Garamond" w:cs="Times New Roman"/>
          <w:lang w:val="en-US"/>
        </w:rPr>
      </w:pPr>
      <w:r>
        <w:rPr>
          <w:rFonts w:ascii="Garamond" w:eastAsia="Times New Roman" w:hAnsi="Garamond" w:cs="Times New Roman"/>
          <w:lang w:val="en-US"/>
        </w:rPr>
        <w:t>With those guests dispatched</w:t>
      </w:r>
      <w:r w:rsidR="00281119" w:rsidRPr="00281119">
        <w:rPr>
          <w:rFonts w:ascii="Garamond" w:eastAsia="Times New Roman" w:hAnsi="Garamond" w:cs="Times New Roman"/>
          <w:lang w:val="en-US"/>
        </w:rPr>
        <w:t xml:space="preserve">, the invitation to the banquet of abundance </w:t>
      </w:r>
      <w:r w:rsidR="00473277">
        <w:rPr>
          <w:rFonts w:ascii="Garamond" w:eastAsia="Times New Roman" w:hAnsi="Garamond" w:cs="Times New Roman"/>
          <w:lang w:val="en-US"/>
        </w:rPr>
        <w:t>extends beyond those</w:t>
      </w:r>
      <w:r w:rsidR="00281119" w:rsidRPr="00281119">
        <w:rPr>
          <w:rFonts w:ascii="Garamond" w:eastAsia="Times New Roman" w:hAnsi="Garamond" w:cs="Times New Roman"/>
          <w:lang w:val="en-US"/>
        </w:rPr>
        <w:t xml:space="preserve"> close enough to the </w:t>
      </w:r>
      <w:r w:rsidR="002D45DF">
        <w:rPr>
          <w:rFonts w:ascii="Garamond" w:eastAsia="Times New Roman" w:hAnsi="Garamond" w:cs="Times New Roman"/>
          <w:lang w:val="en-US"/>
        </w:rPr>
        <w:t>ki</w:t>
      </w:r>
      <w:r w:rsidR="00281119" w:rsidRPr="00281119">
        <w:rPr>
          <w:rFonts w:ascii="Garamond" w:eastAsia="Times New Roman" w:hAnsi="Garamond" w:cs="Times New Roman"/>
          <w:lang w:val="en-US"/>
        </w:rPr>
        <w:t>ng to be invited</w:t>
      </w:r>
      <w:r w:rsidR="00473277">
        <w:rPr>
          <w:rFonts w:ascii="Garamond" w:eastAsia="Times New Roman" w:hAnsi="Garamond" w:cs="Times New Roman"/>
          <w:lang w:val="en-US"/>
        </w:rPr>
        <w:t xml:space="preserve"> in the first round.</w:t>
      </w:r>
      <w:r w:rsidR="00281119" w:rsidRPr="00281119">
        <w:rPr>
          <w:rFonts w:ascii="Garamond" w:eastAsia="Times New Roman" w:hAnsi="Garamond" w:cs="Times New Roman"/>
          <w:lang w:val="en-US"/>
        </w:rPr>
        <w:t xml:space="preserve"> </w:t>
      </w:r>
      <w:r w:rsidR="00473277">
        <w:rPr>
          <w:rFonts w:ascii="Garamond" w:eastAsia="Times New Roman" w:hAnsi="Garamond" w:cs="Times New Roman"/>
          <w:lang w:val="en-US"/>
        </w:rPr>
        <w:t>Now it includes</w:t>
      </w:r>
      <w:r w:rsidR="00281119" w:rsidRPr="00281119">
        <w:rPr>
          <w:rFonts w:ascii="Garamond" w:eastAsia="Times New Roman" w:hAnsi="Garamond" w:cs="Times New Roman"/>
          <w:lang w:val="en-US"/>
        </w:rPr>
        <w:t xml:space="preserve"> anyone </w:t>
      </w:r>
      <w:r w:rsidR="00473277">
        <w:rPr>
          <w:rFonts w:ascii="Garamond" w:eastAsia="Times New Roman" w:hAnsi="Garamond" w:cs="Times New Roman"/>
          <w:lang w:val="en-US"/>
        </w:rPr>
        <w:t xml:space="preserve">and everyone </w:t>
      </w:r>
      <w:r w:rsidR="00281119" w:rsidRPr="00281119">
        <w:rPr>
          <w:rFonts w:ascii="Garamond" w:eastAsia="Times New Roman" w:hAnsi="Garamond" w:cs="Times New Roman"/>
          <w:lang w:val="en-US"/>
        </w:rPr>
        <w:t xml:space="preserve">found along the main roads. </w:t>
      </w:r>
      <w:r w:rsidR="0040080A">
        <w:rPr>
          <w:rFonts w:ascii="Garamond" w:eastAsia="Times New Roman" w:hAnsi="Garamond" w:cs="Times New Roman"/>
          <w:lang w:val="en-US"/>
        </w:rPr>
        <w:t>Will</w:t>
      </w:r>
      <w:r w:rsidR="00281119" w:rsidRPr="00281119">
        <w:rPr>
          <w:rFonts w:ascii="Garamond" w:eastAsia="Times New Roman" w:hAnsi="Garamond" w:cs="Times New Roman"/>
          <w:lang w:val="en-US"/>
        </w:rPr>
        <w:t xml:space="preserve"> anyone dare refuse the </w:t>
      </w:r>
      <w:r w:rsidR="0040080A">
        <w:rPr>
          <w:rFonts w:ascii="Garamond" w:eastAsia="Times New Roman" w:hAnsi="Garamond" w:cs="Times New Roman"/>
          <w:lang w:val="en-US"/>
        </w:rPr>
        <w:t>k</w:t>
      </w:r>
      <w:r w:rsidR="00281119" w:rsidRPr="00281119">
        <w:rPr>
          <w:rFonts w:ascii="Garamond" w:eastAsia="Times New Roman" w:hAnsi="Garamond" w:cs="Times New Roman"/>
          <w:lang w:val="en-US"/>
        </w:rPr>
        <w:t>ing this time around</w:t>
      </w:r>
      <w:r w:rsidR="0040080A">
        <w:rPr>
          <w:rFonts w:ascii="Garamond" w:eastAsia="Times New Roman" w:hAnsi="Garamond" w:cs="Times New Roman"/>
          <w:lang w:val="en-US"/>
        </w:rPr>
        <w:t>?</w:t>
      </w:r>
    </w:p>
    <w:p w14:paraId="07D0F8DC" w14:textId="77777777" w:rsidR="0040080A" w:rsidRDefault="0040080A" w:rsidP="00281119">
      <w:pPr>
        <w:rPr>
          <w:rFonts w:ascii="Garamond" w:eastAsia="Times New Roman" w:hAnsi="Garamond" w:cs="Times New Roman"/>
          <w:lang w:val="en-US"/>
        </w:rPr>
      </w:pPr>
    </w:p>
    <w:p w14:paraId="13FA29B6" w14:textId="106C9309"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 xml:space="preserve">The </w:t>
      </w:r>
      <w:r w:rsidR="0040080A">
        <w:rPr>
          <w:rFonts w:ascii="Garamond" w:eastAsia="Times New Roman" w:hAnsi="Garamond" w:cs="Times New Roman"/>
          <w:lang w:val="en-US"/>
        </w:rPr>
        <w:t>k</w:t>
      </w:r>
      <w:r w:rsidRPr="00281119">
        <w:rPr>
          <w:rFonts w:ascii="Garamond" w:eastAsia="Times New Roman" w:hAnsi="Garamond" w:cs="Times New Roman"/>
          <w:lang w:val="en-US"/>
        </w:rPr>
        <w:t xml:space="preserve">ing’s servants now offer not so much an invitation as a compulsion: “Those slaves went out into the streets and gathered all whom they found, both good and bad.” </w:t>
      </w:r>
      <w:r w:rsidR="008269A3">
        <w:rPr>
          <w:rFonts w:ascii="Garamond" w:eastAsia="Times New Roman" w:hAnsi="Garamond" w:cs="Times New Roman"/>
          <w:lang w:val="en-US"/>
        </w:rPr>
        <w:t>In this dualism, we</w:t>
      </w:r>
      <w:r w:rsidRPr="00281119">
        <w:rPr>
          <w:rFonts w:ascii="Garamond" w:eastAsia="Times New Roman" w:hAnsi="Garamond" w:cs="Times New Roman"/>
          <w:lang w:val="en-US"/>
        </w:rPr>
        <w:t xml:space="preserve"> may be reminded of the parable of the wheat and tares, in which the tares sown by an enemy are allowed by the landowner to grow alongside the purposefully-planted wheat, lest tearing them up destroy the desired harvest. </w:t>
      </w:r>
      <w:r w:rsidR="008269A3">
        <w:rPr>
          <w:rFonts w:ascii="Garamond" w:eastAsia="Times New Roman" w:hAnsi="Garamond" w:cs="Times New Roman"/>
          <w:lang w:val="en-US"/>
        </w:rPr>
        <w:t>Good and bad are brought in together.</w:t>
      </w:r>
    </w:p>
    <w:p w14:paraId="7F1EF2AC" w14:textId="77777777" w:rsidR="00281119" w:rsidRPr="00281119" w:rsidRDefault="00281119" w:rsidP="00281119">
      <w:pPr>
        <w:rPr>
          <w:rFonts w:ascii="Garamond" w:eastAsia="Times New Roman" w:hAnsi="Garamond" w:cs="Times New Roman"/>
          <w:lang w:val="en-US"/>
        </w:rPr>
      </w:pPr>
    </w:p>
    <w:p w14:paraId="61509C3B" w14:textId="39EF9C07"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 xml:space="preserve">Yet the story does not end here. While the hall is full and it seems the </w:t>
      </w:r>
      <w:r w:rsidR="008F3147">
        <w:rPr>
          <w:rFonts w:ascii="Garamond" w:eastAsia="Times New Roman" w:hAnsi="Garamond" w:cs="Times New Roman"/>
          <w:lang w:val="en-US"/>
        </w:rPr>
        <w:t>k</w:t>
      </w:r>
      <w:r w:rsidRPr="00281119">
        <w:rPr>
          <w:rFonts w:ascii="Garamond" w:eastAsia="Times New Roman" w:hAnsi="Garamond" w:cs="Times New Roman"/>
          <w:lang w:val="en-US"/>
        </w:rPr>
        <w:t>ing’s desire has been fulfilled, one guest is brought to our attention: the one who is not wearing a</w:t>
      </w:r>
      <w:r w:rsidR="008F3147">
        <w:rPr>
          <w:rFonts w:ascii="Garamond" w:eastAsia="Times New Roman" w:hAnsi="Garamond" w:cs="Times New Roman"/>
          <w:lang w:val="en-US"/>
        </w:rPr>
        <w:t xml:space="preserve">ttire fit for a </w:t>
      </w:r>
      <w:r w:rsidRPr="00281119">
        <w:rPr>
          <w:rFonts w:ascii="Garamond" w:eastAsia="Times New Roman" w:hAnsi="Garamond" w:cs="Times New Roman"/>
          <w:lang w:val="en-US"/>
        </w:rPr>
        <w:t xml:space="preserve">wedding. The </w:t>
      </w:r>
      <w:r w:rsidR="008F3147">
        <w:rPr>
          <w:rFonts w:ascii="Garamond" w:eastAsia="Times New Roman" w:hAnsi="Garamond" w:cs="Times New Roman"/>
          <w:lang w:val="en-US"/>
        </w:rPr>
        <w:t>k</w:t>
      </w:r>
      <w:r w:rsidRPr="00281119">
        <w:rPr>
          <w:rFonts w:ascii="Garamond" w:eastAsia="Times New Roman" w:hAnsi="Garamond" w:cs="Times New Roman"/>
          <w:lang w:val="en-US"/>
        </w:rPr>
        <w:t>ing look</w:t>
      </w:r>
      <w:r w:rsidR="008F3147">
        <w:rPr>
          <w:rFonts w:ascii="Garamond" w:eastAsia="Times New Roman" w:hAnsi="Garamond" w:cs="Times New Roman"/>
          <w:lang w:val="en-US"/>
        </w:rPr>
        <w:t>s</w:t>
      </w:r>
      <w:r w:rsidRPr="00281119">
        <w:rPr>
          <w:rFonts w:ascii="Garamond" w:eastAsia="Times New Roman" w:hAnsi="Garamond" w:cs="Times New Roman"/>
          <w:lang w:val="en-US"/>
        </w:rPr>
        <w:t xml:space="preserve"> over the assembled crowd</w:t>
      </w:r>
      <w:r w:rsidR="008F3147">
        <w:rPr>
          <w:rFonts w:ascii="Garamond" w:eastAsia="Times New Roman" w:hAnsi="Garamond" w:cs="Times New Roman"/>
          <w:lang w:val="en-US"/>
        </w:rPr>
        <w:t xml:space="preserve"> </w:t>
      </w:r>
      <w:r w:rsidRPr="00281119">
        <w:rPr>
          <w:rFonts w:ascii="Garamond" w:eastAsia="Times New Roman" w:hAnsi="Garamond" w:cs="Times New Roman"/>
          <w:lang w:val="en-US"/>
        </w:rPr>
        <w:t xml:space="preserve">and approaches the man with what seems to be a kind reference, calling him “friend.” Then he turns, questioning how </w:t>
      </w:r>
      <w:r w:rsidR="008F3147">
        <w:rPr>
          <w:rFonts w:ascii="Garamond" w:eastAsia="Times New Roman" w:hAnsi="Garamond" w:cs="Times New Roman"/>
          <w:lang w:val="en-US"/>
        </w:rPr>
        <w:t>this man</w:t>
      </w:r>
      <w:r w:rsidRPr="00281119">
        <w:rPr>
          <w:rFonts w:ascii="Garamond" w:eastAsia="Times New Roman" w:hAnsi="Garamond" w:cs="Times New Roman"/>
          <w:lang w:val="en-US"/>
        </w:rPr>
        <w:t xml:space="preserve"> has entered the room without the necessary clothing. No answer is given. He orders the man bound and thrown “into outer darkness” where there will be “weeping and gnashing of teeth”—a common Matthean description of the destination of those who displease God. </w:t>
      </w:r>
    </w:p>
    <w:p w14:paraId="6C8664EA" w14:textId="77777777" w:rsidR="00281119" w:rsidRPr="00281119" w:rsidRDefault="00281119" w:rsidP="00281119">
      <w:pPr>
        <w:rPr>
          <w:rFonts w:ascii="Garamond" w:eastAsia="Times New Roman" w:hAnsi="Garamond" w:cs="Times New Roman"/>
          <w:lang w:val="en-US"/>
        </w:rPr>
      </w:pPr>
    </w:p>
    <w:p w14:paraId="7ADA4AE8" w14:textId="08461626"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 xml:space="preserve">While the parable has the guest condemned for not wearing a “wedding gown,” during the time of </w:t>
      </w:r>
      <w:r w:rsidR="008D1852">
        <w:rPr>
          <w:rFonts w:ascii="Garamond" w:eastAsia="Times New Roman" w:hAnsi="Garamond" w:cs="Times New Roman"/>
          <w:lang w:val="en-US"/>
        </w:rPr>
        <w:t>this Gospel’s</w:t>
      </w:r>
      <w:r w:rsidRPr="00281119">
        <w:rPr>
          <w:rFonts w:ascii="Garamond" w:eastAsia="Times New Roman" w:hAnsi="Garamond" w:cs="Times New Roman"/>
          <w:lang w:val="en-US"/>
        </w:rPr>
        <w:t xml:space="preserve"> writing</w:t>
      </w:r>
      <w:r w:rsidR="008D1852">
        <w:rPr>
          <w:rFonts w:ascii="Garamond" w:eastAsia="Times New Roman" w:hAnsi="Garamond" w:cs="Times New Roman"/>
          <w:lang w:val="en-US"/>
        </w:rPr>
        <w:t xml:space="preserve">, </w:t>
      </w:r>
      <w:r w:rsidRPr="00281119">
        <w:rPr>
          <w:rFonts w:ascii="Garamond" w:eastAsia="Times New Roman" w:hAnsi="Garamond" w:cs="Times New Roman"/>
          <w:lang w:val="en-US"/>
        </w:rPr>
        <w:t xml:space="preserve">wedding guests were </w:t>
      </w:r>
      <w:r w:rsidR="008D1852">
        <w:rPr>
          <w:rFonts w:ascii="Garamond" w:eastAsia="Times New Roman" w:hAnsi="Garamond" w:cs="Times New Roman"/>
          <w:lang w:val="en-US"/>
        </w:rPr>
        <w:t xml:space="preserve">expected </w:t>
      </w:r>
      <w:r w:rsidRPr="00281119">
        <w:rPr>
          <w:rFonts w:ascii="Garamond" w:eastAsia="Times New Roman" w:hAnsi="Garamond" w:cs="Times New Roman"/>
          <w:lang w:val="en-US"/>
        </w:rPr>
        <w:t xml:space="preserve">simply to be clean and appropriate—specific attire was not required. In contemplating this parable, the early church and its theologians understood and described the wedding gown as referring to the works of faith—charity, obedience, love, etc. It is interesting to note this puts the emphasis not on the guest’s ability to purchase something (which may or may not have been possible), but to act in a particular way. </w:t>
      </w:r>
    </w:p>
    <w:p w14:paraId="2378A7AF" w14:textId="77777777" w:rsidR="00281119" w:rsidRPr="00281119" w:rsidRDefault="00281119" w:rsidP="00281119">
      <w:pPr>
        <w:rPr>
          <w:rFonts w:ascii="Garamond" w:eastAsia="Times New Roman" w:hAnsi="Garamond" w:cs="Times New Roman"/>
          <w:lang w:val="en-US"/>
        </w:rPr>
      </w:pPr>
    </w:p>
    <w:p w14:paraId="66C5B2B9" w14:textId="34BDAA73"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 xml:space="preserve">What can we make of this? The depiction of the </w:t>
      </w:r>
      <w:r w:rsidR="00194A92">
        <w:rPr>
          <w:rFonts w:ascii="Garamond" w:eastAsia="Times New Roman" w:hAnsi="Garamond" w:cs="Times New Roman"/>
          <w:lang w:val="en-US"/>
        </w:rPr>
        <w:t>k</w:t>
      </w:r>
      <w:r w:rsidRPr="00281119">
        <w:rPr>
          <w:rFonts w:ascii="Garamond" w:eastAsia="Times New Roman" w:hAnsi="Garamond" w:cs="Times New Roman"/>
          <w:lang w:val="en-US"/>
        </w:rPr>
        <w:t>ing is not entirely flattering</w:t>
      </w:r>
      <w:r w:rsidR="00194A92">
        <w:rPr>
          <w:rFonts w:ascii="Garamond" w:eastAsia="Times New Roman" w:hAnsi="Garamond" w:cs="Times New Roman"/>
          <w:lang w:val="en-US"/>
        </w:rPr>
        <w:t xml:space="preserve">; indeed, it can be </w:t>
      </w:r>
      <w:r w:rsidR="00AD4514">
        <w:rPr>
          <w:rFonts w:ascii="Garamond" w:eastAsia="Times New Roman" w:hAnsi="Garamond" w:cs="Times New Roman"/>
          <w:lang w:val="en-US"/>
        </w:rPr>
        <w:t>downright</w:t>
      </w:r>
      <w:r w:rsidR="00194A92">
        <w:rPr>
          <w:rFonts w:ascii="Garamond" w:eastAsia="Times New Roman" w:hAnsi="Garamond" w:cs="Times New Roman"/>
          <w:lang w:val="en-US"/>
        </w:rPr>
        <w:t xml:space="preserve"> </w:t>
      </w:r>
      <w:r w:rsidRPr="00281119">
        <w:rPr>
          <w:rFonts w:ascii="Garamond" w:eastAsia="Times New Roman" w:hAnsi="Garamond" w:cs="Times New Roman"/>
          <w:lang w:val="en-US"/>
        </w:rPr>
        <w:t xml:space="preserve">confusing. How are we (or are we?) to understand this </w:t>
      </w:r>
      <w:r w:rsidR="00194A92">
        <w:rPr>
          <w:rFonts w:ascii="Garamond" w:eastAsia="Times New Roman" w:hAnsi="Garamond" w:cs="Times New Roman"/>
          <w:lang w:val="en-US"/>
        </w:rPr>
        <w:t>k</w:t>
      </w:r>
      <w:r w:rsidRPr="00281119">
        <w:rPr>
          <w:rFonts w:ascii="Garamond" w:eastAsia="Times New Roman" w:hAnsi="Garamond" w:cs="Times New Roman"/>
          <w:lang w:val="en-US"/>
        </w:rPr>
        <w:t xml:space="preserve">ing as </w:t>
      </w:r>
      <w:r w:rsidR="00AD4514">
        <w:rPr>
          <w:rFonts w:ascii="Garamond" w:eastAsia="Times New Roman" w:hAnsi="Garamond" w:cs="Times New Roman"/>
          <w:lang w:val="en-US"/>
        </w:rPr>
        <w:t>connected to</w:t>
      </w:r>
      <w:r w:rsidRPr="00281119">
        <w:rPr>
          <w:rFonts w:ascii="Garamond" w:eastAsia="Times New Roman" w:hAnsi="Garamond" w:cs="Times New Roman"/>
          <w:lang w:val="en-US"/>
        </w:rPr>
        <w:t xml:space="preserve"> Jesus of Nazareth? </w:t>
      </w:r>
      <w:r w:rsidR="003F6AC0">
        <w:rPr>
          <w:rFonts w:ascii="Garamond" w:eastAsia="Times New Roman" w:hAnsi="Garamond" w:cs="Times New Roman"/>
          <w:lang w:val="en-US"/>
        </w:rPr>
        <w:t xml:space="preserve">What role can we imagine ourselves playing in the story it sketches? </w:t>
      </w:r>
      <w:r w:rsidR="008C022D">
        <w:rPr>
          <w:rFonts w:ascii="Garamond" w:eastAsia="Times New Roman" w:hAnsi="Garamond" w:cs="Times New Roman"/>
          <w:lang w:val="en-US"/>
        </w:rPr>
        <w:t>What might we</w:t>
      </w:r>
      <w:r w:rsidRPr="00281119">
        <w:rPr>
          <w:rFonts w:ascii="Garamond" w:eastAsia="Times New Roman" w:hAnsi="Garamond" w:cs="Times New Roman"/>
          <w:lang w:val="en-US"/>
        </w:rPr>
        <w:t xml:space="preserve"> might learn about our own responses to </w:t>
      </w:r>
      <w:r w:rsidR="008C022D">
        <w:rPr>
          <w:rFonts w:ascii="Garamond" w:eastAsia="Times New Roman" w:hAnsi="Garamond" w:cs="Times New Roman"/>
          <w:lang w:val="en-US"/>
        </w:rPr>
        <w:t xml:space="preserve">God through the progression of </w:t>
      </w:r>
      <w:r w:rsidRPr="00281119">
        <w:rPr>
          <w:rFonts w:ascii="Garamond" w:eastAsia="Times New Roman" w:hAnsi="Garamond" w:cs="Times New Roman"/>
          <w:lang w:val="en-US"/>
        </w:rPr>
        <w:t xml:space="preserve">the </w:t>
      </w:r>
      <w:r w:rsidR="00AD4514">
        <w:rPr>
          <w:rFonts w:ascii="Garamond" w:eastAsia="Times New Roman" w:hAnsi="Garamond" w:cs="Times New Roman"/>
          <w:lang w:val="en-US"/>
        </w:rPr>
        <w:t>k</w:t>
      </w:r>
      <w:r w:rsidRPr="00281119">
        <w:rPr>
          <w:rFonts w:ascii="Garamond" w:eastAsia="Times New Roman" w:hAnsi="Garamond" w:cs="Times New Roman"/>
          <w:lang w:val="en-US"/>
        </w:rPr>
        <w:t>ing’s invitation</w:t>
      </w:r>
      <w:r w:rsidR="008C022D">
        <w:rPr>
          <w:rFonts w:ascii="Garamond" w:eastAsia="Times New Roman" w:hAnsi="Garamond" w:cs="Times New Roman"/>
          <w:lang w:val="en-US"/>
        </w:rPr>
        <w:t>s?</w:t>
      </w:r>
    </w:p>
    <w:p w14:paraId="49664E5B" w14:textId="77777777" w:rsidR="00281119" w:rsidRPr="00281119" w:rsidRDefault="00281119" w:rsidP="00281119">
      <w:pPr>
        <w:rPr>
          <w:rFonts w:ascii="Garamond" w:eastAsia="Times New Roman" w:hAnsi="Garamond" w:cs="Times New Roman"/>
          <w:lang w:val="en-US"/>
        </w:rPr>
      </w:pPr>
    </w:p>
    <w:p w14:paraId="74D8C927" w14:textId="77777777" w:rsidR="00281119" w:rsidRPr="00FB6F51" w:rsidRDefault="00281119" w:rsidP="00281119">
      <w:pPr>
        <w:rPr>
          <w:rFonts w:ascii="Garamond" w:eastAsia="Times New Roman" w:hAnsi="Garamond" w:cs="Times New Roman"/>
          <w:b/>
          <w:bCs/>
          <w:lang w:val="en-US"/>
        </w:rPr>
      </w:pPr>
      <w:r w:rsidRPr="00FB6F51">
        <w:rPr>
          <w:rFonts w:ascii="Garamond" w:eastAsia="Times New Roman" w:hAnsi="Garamond" w:cs="Times New Roman"/>
          <w:b/>
          <w:bCs/>
          <w:lang w:val="en-US"/>
        </w:rPr>
        <w:t xml:space="preserve">Discussion Questions | </w:t>
      </w:r>
    </w:p>
    <w:p w14:paraId="3BA9E40A" w14:textId="77777777" w:rsidR="00281119" w:rsidRPr="00281119" w:rsidRDefault="00281119" w:rsidP="00281119">
      <w:pPr>
        <w:rPr>
          <w:rFonts w:ascii="Garamond" w:eastAsia="Times New Roman" w:hAnsi="Garamond" w:cs="Times New Roman"/>
          <w:lang w:val="en-US"/>
        </w:rPr>
      </w:pPr>
    </w:p>
    <w:p w14:paraId="7F9E2BAC" w14:textId="3A63E33A" w:rsidR="00281119" w:rsidRPr="00FB6F51" w:rsidRDefault="00FB6F51" w:rsidP="00FB6F51">
      <w:pPr>
        <w:pStyle w:val="ListParagraph"/>
        <w:numPr>
          <w:ilvl w:val="0"/>
          <w:numId w:val="2"/>
        </w:numPr>
        <w:rPr>
          <w:rFonts w:ascii="Garamond" w:eastAsia="Times New Roman" w:hAnsi="Garamond" w:cs="Times New Roman"/>
          <w:lang w:val="en-US"/>
        </w:rPr>
      </w:pPr>
      <w:r>
        <w:rPr>
          <w:rFonts w:ascii="Garamond" w:eastAsia="Times New Roman" w:hAnsi="Garamond" w:cs="Times New Roman"/>
          <w:lang w:val="en-US"/>
        </w:rPr>
        <w:t>How does</w:t>
      </w:r>
      <w:r w:rsidR="00281119" w:rsidRPr="00FB6F51">
        <w:rPr>
          <w:rFonts w:ascii="Garamond" w:eastAsia="Times New Roman" w:hAnsi="Garamond" w:cs="Times New Roman"/>
          <w:lang w:val="en-US"/>
        </w:rPr>
        <w:t xml:space="preserve"> your own response to the invitation of God </w:t>
      </w:r>
      <w:r>
        <w:rPr>
          <w:rFonts w:ascii="Garamond" w:eastAsia="Times New Roman" w:hAnsi="Garamond" w:cs="Times New Roman"/>
          <w:lang w:val="en-US"/>
        </w:rPr>
        <w:t>fit into the examples the parable shows</w:t>
      </w:r>
      <w:r w:rsidR="00281119" w:rsidRPr="00FB6F51">
        <w:rPr>
          <w:rFonts w:ascii="Garamond" w:eastAsia="Times New Roman" w:hAnsi="Garamond" w:cs="Times New Roman"/>
          <w:lang w:val="en-US"/>
        </w:rPr>
        <w:t xml:space="preserve">? </w:t>
      </w:r>
    </w:p>
    <w:p w14:paraId="71FE4FBB" w14:textId="77777777" w:rsidR="00281119" w:rsidRPr="00281119" w:rsidRDefault="00281119" w:rsidP="00281119">
      <w:pPr>
        <w:rPr>
          <w:rFonts w:ascii="Garamond" w:eastAsia="Times New Roman" w:hAnsi="Garamond" w:cs="Times New Roman"/>
          <w:lang w:val="en-US"/>
        </w:rPr>
      </w:pPr>
    </w:p>
    <w:p w14:paraId="4445A880" w14:textId="5265097E" w:rsidR="00281119" w:rsidRPr="00FB6F51" w:rsidRDefault="0081056A" w:rsidP="00FB6F51">
      <w:pPr>
        <w:pStyle w:val="ListParagraph"/>
        <w:numPr>
          <w:ilvl w:val="0"/>
          <w:numId w:val="2"/>
        </w:numPr>
        <w:rPr>
          <w:rFonts w:ascii="Garamond" w:eastAsia="Times New Roman" w:hAnsi="Garamond" w:cs="Times New Roman"/>
          <w:lang w:val="en-US"/>
        </w:rPr>
      </w:pPr>
      <w:r>
        <w:rPr>
          <w:rFonts w:ascii="Garamond" w:eastAsia="Times New Roman" w:hAnsi="Garamond" w:cs="Times New Roman"/>
          <w:lang w:val="en-US"/>
        </w:rPr>
        <w:lastRenderedPageBreak/>
        <w:t>How do</w:t>
      </w:r>
      <w:r w:rsidR="00281119" w:rsidRPr="00FB6F51">
        <w:rPr>
          <w:rFonts w:ascii="Garamond" w:eastAsia="Times New Roman" w:hAnsi="Garamond" w:cs="Times New Roman"/>
          <w:lang w:val="en-US"/>
        </w:rPr>
        <w:t xml:space="preserve"> the </w:t>
      </w:r>
      <w:r>
        <w:rPr>
          <w:rFonts w:ascii="Garamond" w:eastAsia="Times New Roman" w:hAnsi="Garamond" w:cs="Times New Roman"/>
          <w:lang w:val="en-US"/>
        </w:rPr>
        <w:t>k</w:t>
      </w:r>
      <w:r w:rsidR="00281119" w:rsidRPr="00FB6F51">
        <w:rPr>
          <w:rFonts w:ascii="Garamond" w:eastAsia="Times New Roman" w:hAnsi="Garamond" w:cs="Times New Roman"/>
          <w:lang w:val="en-US"/>
        </w:rPr>
        <w:t xml:space="preserve">ing’s various responses and interactions with people correspond to what you believe, or what the church at large believes, about the ways of God? </w:t>
      </w:r>
      <w:r>
        <w:rPr>
          <w:rFonts w:ascii="Garamond" w:eastAsia="Times New Roman" w:hAnsi="Garamond" w:cs="Times New Roman"/>
          <w:lang w:val="en-US"/>
        </w:rPr>
        <w:t>What do they challenge?</w:t>
      </w:r>
    </w:p>
    <w:p w14:paraId="3F5E222C" w14:textId="77777777" w:rsidR="00281119" w:rsidRPr="00281119" w:rsidRDefault="00281119" w:rsidP="00281119">
      <w:pPr>
        <w:rPr>
          <w:rFonts w:ascii="Garamond" w:eastAsia="Times New Roman" w:hAnsi="Garamond" w:cs="Times New Roman"/>
          <w:lang w:val="en-US"/>
        </w:rPr>
      </w:pPr>
    </w:p>
    <w:p w14:paraId="1951CC80" w14:textId="170BB976" w:rsidR="00281119" w:rsidRPr="00FB6F51" w:rsidRDefault="00F72AFB" w:rsidP="00FB6F51">
      <w:pPr>
        <w:pStyle w:val="ListParagraph"/>
        <w:numPr>
          <w:ilvl w:val="0"/>
          <w:numId w:val="2"/>
        </w:numPr>
        <w:rPr>
          <w:rFonts w:ascii="Garamond" w:eastAsia="Times New Roman" w:hAnsi="Garamond" w:cs="Times New Roman"/>
          <w:lang w:val="en-US"/>
        </w:rPr>
      </w:pPr>
      <w:r>
        <w:rPr>
          <w:rFonts w:ascii="Garamond" w:eastAsia="Times New Roman" w:hAnsi="Garamond" w:cs="Times New Roman"/>
          <w:lang w:val="en-US"/>
        </w:rPr>
        <w:t>What do you understand to be the “wedding feast” to which God invites you</w:t>
      </w:r>
      <w:r w:rsidR="00281119" w:rsidRPr="00FB6F51">
        <w:rPr>
          <w:rFonts w:ascii="Garamond" w:eastAsia="Times New Roman" w:hAnsi="Garamond" w:cs="Times New Roman"/>
          <w:lang w:val="en-US"/>
        </w:rPr>
        <w:t>?</w:t>
      </w:r>
    </w:p>
    <w:p w14:paraId="721F0E28" w14:textId="77777777" w:rsidR="00281119" w:rsidRPr="00281119" w:rsidRDefault="00281119" w:rsidP="00281119">
      <w:pPr>
        <w:rPr>
          <w:rFonts w:ascii="Garamond" w:eastAsia="Times New Roman" w:hAnsi="Garamond" w:cs="Times New Roman"/>
          <w:lang w:val="en-US"/>
        </w:rPr>
      </w:pPr>
    </w:p>
    <w:p w14:paraId="2C6F158F" w14:textId="2EE475F4" w:rsidR="00281119" w:rsidRPr="00FB6F51" w:rsidRDefault="00F72AFB" w:rsidP="00FB6F51">
      <w:pPr>
        <w:pStyle w:val="ListParagraph"/>
        <w:numPr>
          <w:ilvl w:val="0"/>
          <w:numId w:val="2"/>
        </w:numPr>
        <w:rPr>
          <w:rFonts w:ascii="Garamond" w:eastAsia="Times New Roman" w:hAnsi="Garamond" w:cs="Times New Roman"/>
          <w:lang w:val="en-US"/>
        </w:rPr>
      </w:pPr>
      <w:r>
        <w:rPr>
          <w:rFonts w:ascii="Garamond" w:eastAsia="Times New Roman" w:hAnsi="Garamond" w:cs="Times New Roman"/>
          <w:lang w:val="en-US"/>
        </w:rPr>
        <w:t>How is the</w:t>
      </w:r>
      <w:r w:rsidR="00281119" w:rsidRPr="00FB6F51">
        <w:rPr>
          <w:rFonts w:ascii="Garamond" w:eastAsia="Times New Roman" w:hAnsi="Garamond" w:cs="Times New Roman"/>
          <w:lang w:val="en-US"/>
        </w:rPr>
        <w:t xml:space="preserve"> Spirit drawing your attention </w:t>
      </w:r>
      <w:r>
        <w:rPr>
          <w:rFonts w:ascii="Garamond" w:eastAsia="Times New Roman" w:hAnsi="Garamond" w:cs="Times New Roman"/>
          <w:lang w:val="en-US"/>
        </w:rPr>
        <w:t xml:space="preserve">as </w:t>
      </w:r>
      <w:r w:rsidR="00281119" w:rsidRPr="00FB6F51">
        <w:rPr>
          <w:rFonts w:ascii="Garamond" w:eastAsia="Times New Roman" w:hAnsi="Garamond" w:cs="Times New Roman"/>
          <w:lang w:val="en-US"/>
        </w:rPr>
        <w:t>you consider what it means for you, yourself, to be clothed</w:t>
      </w:r>
      <w:r w:rsidR="006A4591">
        <w:rPr>
          <w:rFonts w:ascii="Garamond" w:eastAsia="Times New Roman" w:hAnsi="Garamond" w:cs="Times New Roman"/>
          <w:lang w:val="en-US"/>
        </w:rPr>
        <w:t>—or not—i</w:t>
      </w:r>
      <w:r w:rsidR="00281119" w:rsidRPr="00FB6F51">
        <w:rPr>
          <w:rFonts w:ascii="Garamond" w:eastAsia="Times New Roman" w:hAnsi="Garamond" w:cs="Times New Roman"/>
          <w:lang w:val="en-US"/>
        </w:rPr>
        <w:t>n a “wedding gown</w:t>
      </w:r>
      <w:r w:rsidR="006A4591">
        <w:rPr>
          <w:rFonts w:ascii="Garamond" w:eastAsia="Times New Roman" w:hAnsi="Garamond" w:cs="Times New Roman"/>
          <w:lang w:val="en-US"/>
        </w:rPr>
        <w:t>” at the banquet of the Lord?</w:t>
      </w:r>
    </w:p>
    <w:p w14:paraId="3C9AE08C" w14:textId="77777777" w:rsidR="00281119" w:rsidRPr="00281119" w:rsidRDefault="00281119" w:rsidP="00281119">
      <w:pPr>
        <w:rPr>
          <w:rFonts w:ascii="Garamond" w:eastAsia="Times New Roman" w:hAnsi="Garamond" w:cs="Times New Roman"/>
          <w:lang w:val="en-US"/>
        </w:rPr>
      </w:pPr>
    </w:p>
    <w:p w14:paraId="1CA52D48" w14:textId="77777777" w:rsidR="00281119" w:rsidRPr="006B41F1" w:rsidRDefault="00281119" w:rsidP="00281119">
      <w:pPr>
        <w:rPr>
          <w:rFonts w:ascii="Garamond" w:eastAsia="Times New Roman" w:hAnsi="Garamond" w:cs="Times New Roman"/>
          <w:b/>
          <w:bCs/>
          <w:lang w:val="en-US"/>
        </w:rPr>
      </w:pPr>
      <w:r w:rsidRPr="006B41F1">
        <w:rPr>
          <w:rFonts w:ascii="Garamond" w:eastAsia="Times New Roman" w:hAnsi="Garamond" w:cs="Times New Roman"/>
          <w:b/>
          <w:bCs/>
          <w:lang w:val="en-US"/>
        </w:rPr>
        <w:t xml:space="preserve">Faith in Practice | </w:t>
      </w:r>
    </w:p>
    <w:p w14:paraId="07C6F582" w14:textId="77777777" w:rsidR="00281119" w:rsidRPr="00281119" w:rsidRDefault="00281119" w:rsidP="00281119">
      <w:pPr>
        <w:rPr>
          <w:rFonts w:ascii="Garamond" w:eastAsia="Times New Roman" w:hAnsi="Garamond" w:cs="Times New Roman"/>
          <w:lang w:val="en-US"/>
        </w:rPr>
      </w:pPr>
    </w:p>
    <w:p w14:paraId="76C5213D" w14:textId="37717F91" w:rsidR="00281119" w:rsidRPr="00281119" w:rsidRDefault="00281119" w:rsidP="00281119">
      <w:pPr>
        <w:rPr>
          <w:rFonts w:ascii="Garamond" w:eastAsia="Times New Roman" w:hAnsi="Garamond" w:cs="Times New Roman"/>
          <w:lang w:val="en-US"/>
        </w:rPr>
      </w:pPr>
      <w:r w:rsidRPr="00281119">
        <w:rPr>
          <w:rFonts w:ascii="Garamond" w:eastAsia="Times New Roman" w:hAnsi="Garamond" w:cs="Times New Roman"/>
          <w:lang w:val="en-US"/>
        </w:rPr>
        <w:t>Consider offering an invitation of your own</w:t>
      </w:r>
      <w:r w:rsidR="0058653A">
        <w:rPr>
          <w:rFonts w:ascii="Garamond" w:eastAsia="Times New Roman" w:hAnsi="Garamond" w:cs="Times New Roman"/>
          <w:lang w:val="en-US"/>
        </w:rPr>
        <w:t xml:space="preserve">: </w:t>
      </w:r>
      <w:r w:rsidRPr="00281119">
        <w:rPr>
          <w:rFonts w:ascii="Garamond" w:eastAsia="Times New Roman" w:hAnsi="Garamond" w:cs="Times New Roman"/>
          <w:lang w:val="en-US"/>
        </w:rPr>
        <w:t xml:space="preserve">to a feast of friendship! It needn’t be lavish (though it could be). Who will you invite? What will you prepare? How will you respond if they decline? Give yourself an opportunity to play the part of host and see what you learn.  </w:t>
      </w:r>
    </w:p>
    <w:p w14:paraId="03991707" w14:textId="77777777" w:rsidR="00281119" w:rsidRPr="00281119" w:rsidRDefault="00281119" w:rsidP="00281119">
      <w:pPr>
        <w:rPr>
          <w:rFonts w:ascii="Garamond" w:eastAsia="Times New Roman" w:hAnsi="Garamond" w:cs="Times New Roman"/>
          <w:lang w:val="en-US"/>
        </w:rPr>
      </w:pPr>
    </w:p>
    <w:p w14:paraId="2AF26B9E" w14:textId="77777777" w:rsidR="000D2715" w:rsidRPr="00281119" w:rsidRDefault="000D2715" w:rsidP="000D2715">
      <w:pPr>
        <w:rPr>
          <w:rFonts w:ascii="Garamond" w:eastAsia="Times New Roman" w:hAnsi="Garamond" w:cs="Times New Roman"/>
          <w:lang w:val="en-US"/>
        </w:rPr>
      </w:pPr>
    </w:p>
    <w:p w14:paraId="6955685B" w14:textId="230D924A" w:rsidR="000D2715" w:rsidRPr="00840432" w:rsidRDefault="00840432" w:rsidP="000D2715">
      <w:pPr>
        <w:rPr>
          <w:rFonts w:ascii="Garamond" w:eastAsia="Times New Roman" w:hAnsi="Garamond" w:cs="Times New Roman"/>
          <w:i/>
          <w:iCs/>
        </w:rPr>
      </w:pPr>
      <w:r w:rsidRPr="00840432">
        <w:rPr>
          <w:rFonts w:ascii="Garamond" w:eastAsia="Times New Roman" w:hAnsi="Garamond" w:cs="Times New Roman"/>
          <w:b/>
          <w:bCs/>
          <w:i/>
          <w:iCs/>
          <w:sz w:val="24"/>
          <w:szCs w:val="24"/>
          <w:lang w:val="en-US"/>
        </w:rPr>
        <w:t xml:space="preserve">Misty Krasawski </w:t>
      </w:r>
      <w:r w:rsidRPr="00840432">
        <w:rPr>
          <w:rFonts w:ascii="Garamond" w:eastAsia="Times New Roman" w:hAnsi="Garamond" w:cs="Times New Roman"/>
          <w:i/>
          <w:iCs/>
          <w:sz w:val="24"/>
          <w:szCs w:val="24"/>
          <w:lang w:val="en-US"/>
        </w:rPr>
        <w:t>is a nominee for holy orders in the Episcopal Diocese of Tennessee. Previously, she earned a Master of Letters in Bible and the Contemporary World from the University of St. Andrews, Scot-land. She has eight children ages 16-33, three daughters- and one son-in-law, as well as four grandchildren, and has spent decades in ministry to children, youth, and mothers with Whole Heart Ministries and in her local church. She would love to spend more time exploring the intersections of maternity, theology, and feminism, and believes that better theology helps us all move toward a better world.</w:t>
      </w:r>
    </w:p>
    <w:p w14:paraId="0C916199" w14:textId="77777777" w:rsidR="000D2715" w:rsidRPr="00B213EF" w:rsidRDefault="000D2715" w:rsidP="000D2715">
      <w:pPr>
        <w:rPr>
          <w:rFonts w:ascii="Garamond" w:eastAsia="Times New Roman" w:hAnsi="Garamond" w:cs="Times New Roman"/>
          <w:b/>
          <w:bCs/>
          <w:i/>
          <w:iCs/>
        </w:rPr>
      </w:pPr>
    </w:p>
    <w:p w14:paraId="4059EBB2" w14:textId="77777777" w:rsidR="000D2715" w:rsidRPr="00B213EF" w:rsidRDefault="000D2715" w:rsidP="000D2715">
      <w:pPr>
        <w:rPr>
          <w:rFonts w:ascii="Garamond" w:eastAsia="Times New Roman" w:hAnsi="Garamond" w:cs="Times New Roman"/>
          <w:b/>
          <w:bCs/>
          <w:i/>
          <w:iCs/>
        </w:rPr>
      </w:pPr>
    </w:p>
    <w:p w14:paraId="54B3DF95" w14:textId="77777777" w:rsidR="000D2715" w:rsidRPr="00B213EF" w:rsidRDefault="000D2715" w:rsidP="000D2715">
      <w:pPr>
        <w:rPr>
          <w:rFonts w:ascii="Garamond" w:eastAsia="Times New Roman" w:hAnsi="Garamond" w:cs="Times New Roman"/>
        </w:rPr>
      </w:pPr>
      <w:r w:rsidRPr="00B213EF">
        <w:rPr>
          <w:rFonts w:ascii="Garamond" w:hAnsi="Garamond"/>
          <w:noProof/>
        </w:rPr>
        <w:drawing>
          <wp:inline distT="0" distB="0" distL="0" distR="0" wp14:anchorId="4B9183D2" wp14:editId="287AF5A5">
            <wp:extent cx="3094210" cy="1655689"/>
            <wp:effectExtent l="0" t="0" r="0" b="0"/>
            <wp:docPr id="3" name="image1.png" descr="A close-up of logo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logos&#10;&#10;AI-generated content may be incorrect."/>
                    <pic:cNvPicPr preferRelativeResize="0"/>
                  </pic:nvPicPr>
                  <pic:blipFill>
                    <a:blip r:embed="rId6"/>
                    <a:srcRect/>
                    <a:stretch>
                      <a:fillRect/>
                    </a:stretch>
                  </pic:blipFill>
                  <pic:spPr>
                    <a:xfrm>
                      <a:off x="0" y="0"/>
                      <a:ext cx="3094210" cy="1655689"/>
                    </a:xfrm>
                    <a:prstGeom prst="rect">
                      <a:avLst/>
                    </a:prstGeom>
                    <a:ln/>
                  </pic:spPr>
                </pic:pic>
              </a:graphicData>
            </a:graphic>
          </wp:inline>
        </w:drawing>
      </w:r>
      <w:r w:rsidRPr="00B213EF">
        <w:rPr>
          <w:rFonts w:ascii="Garamond" w:hAnsi="Garamond"/>
          <w:noProof/>
        </w:rPr>
        <mc:AlternateContent>
          <mc:Choice Requires="wps">
            <w:drawing>
              <wp:anchor distT="0" distB="0" distL="114300" distR="114300" simplePos="0" relativeHeight="251659264" behindDoc="0" locked="0" layoutInCell="1" hidden="0" allowOverlap="1" wp14:anchorId="102E7311" wp14:editId="61010886">
                <wp:simplePos x="0" y="0"/>
                <wp:positionH relativeFrom="column">
                  <wp:posOffset>3255328</wp:posOffset>
                </wp:positionH>
                <wp:positionV relativeFrom="paragraph">
                  <wp:posOffset>339408</wp:posOffset>
                </wp:positionV>
                <wp:extent cx="3646805" cy="120523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3527360" y="3182148"/>
                          <a:ext cx="3637280" cy="1195705"/>
                        </a:xfrm>
                        <a:prstGeom prst="rect">
                          <a:avLst/>
                        </a:prstGeom>
                        <a:noFill/>
                        <a:ln>
                          <a:noFill/>
                        </a:ln>
                      </wps:spPr>
                      <wps:txbx>
                        <w:txbxContent>
                          <w:p w14:paraId="596BDC86" w14:textId="77777777" w:rsidR="000D2715" w:rsidRDefault="000D2715" w:rsidP="000D2715">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19F7E935" w14:textId="77777777" w:rsidR="000D2715" w:rsidRDefault="000D2715" w:rsidP="000D2715">
                            <w:pPr>
                              <w:textDirection w:val="btLr"/>
                            </w:pPr>
                          </w:p>
                          <w:p w14:paraId="56BA58A4" w14:textId="77777777" w:rsidR="000D2715" w:rsidRDefault="000D2715" w:rsidP="000D2715">
                            <w:pPr>
                              <w:textDirection w:val="btLr"/>
                            </w:pPr>
                            <w:r>
                              <w:rPr>
                                <w:rFonts w:ascii="Gill Sans" w:eastAsia="Gill Sans" w:hAnsi="Gill Sans" w:cs="Gill Sans"/>
                                <w:color w:val="467886"/>
                                <w:u w:val="single"/>
                              </w:rPr>
                              <w:t>https://www.episcopalchurch.org/bible-study/</w:t>
                            </w:r>
                          </w:p>
                          <w:p w14:paraId="45E762DF" w14:textId="77777777" w:rsidR="000D2715" w:rsidRDefault="000D2715" w:rsidP="000D2715">
                            <w:pPr>
                              <w:textDirection w:val="btLr"/>
                            </w:pPr>
                            <w:r>
                              <w:rPr>
                                <w:rFonts w:ascii="Gill Sans" w:eastAsia="Gill Sans" w:hAnsi="Gill Sans" w:cs="Gill Sans"/>
                                <w:color w:val="467886"/>
                                <w:u w:val="single"/>
                              </w:rPr>
                              <w:t>https://www.episcopalchurch.org/sermons-that-work</w:t>
                            </w:r>
                          </w:p>
                        </w:txbxContent>
                      </wps:txbx>
                      <wps:bodyPr spcFirstLastPara="1" wrap="square" lIns="91425" tIns="45700" rIns="91425" bIns="45700" anchor="t" anchorCtr="0">
                        <a:noAutofit/>
                      </wps:bodyPr>
                    </wps:wsp>
                  </a:graphicData>
                </a:graphic>
              </wp:anchor>
            </w:drawing>
          </mc:Choice>
          <mc:Fallback>
            <w:pict>
              <v:rect w14:anchorId="102E7311" id="Rectangle 1" o:spid="_x0000_s1026" style="position:absolute;margin-left:256.35pt;margin-top:26.75pt;width:287.15pt;height:9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" filled="f" stroked="f">
                <v:textbox inset="2.53958mm,1.2694mm,2.53958mm,1.2694mm">
                  <w:txbxContent>
                    <w:p w14:paraId="596BDC86" w14:textId="77777777" w:rsidR="000D2715" w:rsidRDefault="000D2715" w:rsidP="000D2715">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19F7E935" w14:textId="77777777" w:rsidR="000D2715" w:rsidRDefault="000D2715" w:rsidP="000D2715">
                      <w:pPr>
                        <w:textDirection w:val="btLr"/>
                      </w:pPr>
                    </w:p>
                    <w:p w14:paraId="56BA58A4" w14:textId="77777777" w:rsidR="000D2715" w:rsidRDefault="000D2715" w:rsidP="000D2715">
                      <w:pPr>
                        <w:textDirection w:val="btLr"/>
                      </w:pPr>
                      <w:r>
                        <w:rPr>
                          <w:rFonts w:ascii="Gill Sans" w:eastAsia="Gill Sans" w:hAnsi="Gill Sans" w:cs="Gill Sans"/>
                          <w:color w:val="467886"/>
                          <w:u w:val="single"/>
                        </w:rPr>
                        <w:t>https://www.episcopalchurch.org/bible-study/</w:t>
                      </w:r>
                    </w:p>
                    <w:p w14:paraId="45E762DF" w14:textId="77777777" w:rsidR="000D2715" w:rsidRDefault="000D2715" w:rsidP="000D2715">
                      <w:pPr>
                        <w:textDirection w:val="btLr"/>
                      </w:pPr>
                      <w:r>
                        <w:rPr>
                          <w:rFonts w:ascii="Gill Sans" w:eastAsia="Gill Sans" w:hAnsi="Gill Sans" w:cs="Gill Sans"/>
                          <w:color w:val="467886"/>
                          <w:u w:val="single"/>
                        </w:rPr>
                        <w:t>https://www.episcopalchurch.org/sermons-that-work</w:t>
                      </w:r>
                    </w:p>
                  </w:txbxContent>
                </v:textbox>
                <w10:wrap type="square"/>
              </v:rect>
            </w:pict>
          </mc:Fallback>
        </mc:AlternateContent>
      </w:r>
    </w:p>
    <w:p w14:paraId="139541C1" w14:textId="77777777" w:rsidR="000D2715" w:rsidRPr="00B213EF" w:rsidRDefault="000D2715" w:rsidP="000D2715">
      <w:pPr>
        <w:rPr>
          <w:rFonts w:ascii="Garamond" w:eastAsia="Times New Roman" w:hAnsi="Garamond" w:cs="Times New Roman"/>
        </w:rPr>
      </w:pPr>
    </w:p>
    <w:p w14:paraId="60084ECC" w14:textId="77777777" w:rsidR="000D2715" w:rsidRPr="00B213EF" w:rsidRDefault="000D2715" w:rsidP="000D2715">
      <w:pPr>
        <w:rPr>
          <w:rFonts w:ascii="Garamond" w:hAnsi="Garamond"/>
        </w:rPr>
      </w:pPr>
    </w:p>
    <w:p w14:paraId="2FDC428B" w14:textId="77777777" w:rsidR="000661CF" w:rsidRDefault="000661CF"/>
    <w:sectPr w:rsidR="000661CF" w:rsidSect="000D271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04A45" w14:textId="77777777" w:rsidR="000D2715" w:rsidRDefault="000D27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B2530" w14:textId="77777777" w:rsidR="000D2715" w:rsidRPr="00812385" w:rsidRDefault="000D2715" w:rsidP="00A567E9">
    <w:pPr>
      <w:pStyle w:val="Footer"/>
      <w:rPr>
        <w:rFonts w:ascii="Garamond" w:hAnsi="Garamond"/>
        <w:sz w:val="18"/>
      </w:rPr>
    </w:pPr>
    <w:r w:rsidRPr="00812385">
      <w:rPr>
        <w:rFonts w:ascii="Garamond" w:hAnsi="Garamond"/>
        <w:sz w:val="18"/>
      </w:rPr>
      <w:t xml:space="preserve">Published by the Office of </w:t>
    </w:r>
    <w:r>
      <w:rPr>
        <w:rFonts w:ascii="Garamond" w:hAnsi="Garamond"/>
        <w:sz w:val="18"/>
      </w:rPr>
      <w:t>Communic</w:t>
    </w:r>
    <w:r w:rsidRPr="00812385">
      <w:rPr>
        <w:rFonts w:ascii="Garamond" w:hAnsi="Garamond"/>
        <w:sz w:val="18"/>
      </w:rPr>
      <w:t xml:space="preserve">ation of The Episcopal Church, 815 Second Avenue, New York, N.Y. 10017 </w:t>
    </w:r>
  </w:p>
  <w:p w14:paraId="376E4C66" w14:textId="77777777" w:rsidR="000D2715" w:rsidRPr="006160FC" w:rsidRDefault="000D2715" w:rsidP="00A567E9">
    <w:pPr>
      <w:pStyle w:val="Footer"/>
      <w:rPr>
        <w:rFonts w:ascii="Garamond" w:hAnsi="Garamond"/>
        <w:sz w:val="18"/>
      </w:rPr>
    </w:pPr>
    <w:r w:rsidRPr="00812385">
      <w:rPr>
        <w:rFonts w:ascii="Garamond" w:hAnsi="Garamond"/>
        <w:sz w:val="18"/>
      </w:rPr>
      <w:t>© 20</w:t>
    </w:r>
    <w:r>
      <w:rPr>
        <w:rFonts w:ascii="Garamond" w:hAnsi="Garamond"/>
        <w:sz w:val="18"/>
      </w:rPr>
      <w:t>26</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p w14:paraId="1D75B41B" w14:textId="77777777" w:rsidR="000D2715" w:rsidRDefault="000D27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EA2586" w14:textId="77777777" w:rsidR="000D2715" w:rsidRDefault="000D271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B0E31A" w14:textId="77777777" w:rsidR="000D2715" w:rsidRDefault="000D2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DA9EF" w14:textId="77777777" w:rsidR="000D2715" w:rsidRDefault="000D2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75EF6B" w14:textId="77777777" w:rsidR="000D2715" w:rsidRDefault="000D2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373192"/>
    <w:multiLevelType w:val="hybridMultilevel"/>
    <w:tmpl w:val="BA609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B316A5"/>
    <w:multiLevelType w:val="hybridMultilevel"/>
    <w:tmpl w:val="F9304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067873">
    <w:abstractNumId w:val="0"/>
  </w:num>
  <w:num w:numId="2" w16cid:durableId="101804521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15"/>
    <w:rsid w:val="000661CF"/>
    <w:rsid w:val="000C409C"/>
    <w:rsid w:val="000D2715"/>
    <w:rsid w:val="000F42BC"/>
    <w:rsid w:val="00194A92"/>
    <w:rsid w:val="001B6DBE"/>
    <w:rsid w:val="001C66F3"/>
    <w:rsid w:val="001F63C1"/>
    <w:rsid w:val="00204C32"/>
    <w:rsid w:val="002427BC"/>
    <w:rsid w:val="00281119"/>
    <w:rsid w:val="002D45DF"/>
    <w:rsid w:val="00302829"/>
    <w:rsid w:val="00352296"/>
    <w:rsid w:val="003666C3"/>
    <w:rsid w:val="003F6AC0"/>
    <w:rsid w:val="0040080A"/>
    <w:rsid w:val="004552E2"/>
    <w:rsid w:val="00473277"/>
    <w:rsid w:val="004F0726"/>
    <w:rsid w:val="005368AF"/>
    <w:rsid w:val="005527B5"/>
    <w:rsid w:val="0058653A"/>
    <w:rsid w:val="00602030"/>
    <w:rsid w:val="006228D0"/>
    <w:rsid w:val="006518BB"/>
    <w:rsid w:val="0069373F"/>
    <w:rsid w:val="006A4591"/>
    <w:rsid w:val="006B41F1"/>
    <w:rsid w:val="0081056A"/>
    <w:rsid w:val="008116B5"/>
    <w:rsid w:val="008269A3"/>
    <w:rsid w:val="00840432"/>
    <w:rsid w:val="00875EB1"/>
    <w:rsid w:val="008A51E7"/>
    <w:rsid w:val="008C022D"/>
    <w:rsid w:val="008C398A"/>
    <w:rsid w:val="008D1852"/>
    <w:rsid w:val="008F3147"/>
    <w:rsid w:val="008F7C8D"/>
    <w:rsid w:val="0098698D"/>
    <w:rsid w:val="00A44477"/>
    <w:rsid w:val="00A70AD7"/>
    <w:rsid w:val="00AD4514"/>
    <w:rsid w:val="00B02DF6"/>
    <w:rsid w:val="00B069BF"/>
    <w:rsid w:val="00B64C31"/>
    <w:rsid w:val="00C119D3"/>
    <w:rsid w:val="00C16813"/>
    <w:rsid w:val="00C32287"/>
    <w:rsid w:val="00CE023E"/>
    <w:rsid w:val="00D20339"/>
    <w:rsid w:val="00D42384"/>
    <w:rsid w:val="00D62896"/>
    <w:rsid w:val="00D75A56"/>
    <w:rsid w:val="00DD750F"/>
    <w:rsid w:val="00DE340D"/>
    <w:rsid w:val="00E41BDE"/>
    <w:rsid w:val="00ED06C6"/>
    <w:rsid w:val="00F72AFB"/>
    <w:rsid w:val="00F82357"/>
    <w:rsid w:val="00FA1BBB"/>
    <w:rsid w:val="00FA7F3E"/>
    <w:rsid w:val="00FB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5E071D"/>
  <w15:chartTrackingRefBased/>
  <w15:docId w15:val="{47DA4240-08A3-024F-9E53-5AEB09E28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71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0D2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7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7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7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7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715"/>
    <w:rPr>
      <w:rFonts w:eastAsiaTheme="majorEastAsia" w:cstheme="majorBidi"/>
      <w:color w:val="272727" w:themeColor="text1" w:themeTint="D8"/>
    </w:rPr>
  </w:style>
  <w:style w:type="paragraph" w:styleId="Title">
    <w:name w:val="Title"/>
    <w:basedOn w:val="Normal"/>
    <w:next w:val="Normal"/>
    <w:link w:val="TitleChar"/>
    <w:uiPriority w:val="10"/>
    <w:qFormat/>
    <w:rsid w:val="000D2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715"/>
    <w:pPr>
      <w:spacing w:before="160"/>
      <w:jc w:val="center"/>
    </w:pPr>
    <w:rPr>
      <w:i/>
      <w:iCs/>
      <w:color w:val="404040" w:themeColor="text1" w:themeTint="BF"/>
    </w:rPr>
  </w:style>
  <w:style w:type="character" w:customStyle="1" w:styleId="QuoteChar">
    <w:name w:val="Quote Char"/>
    <w:basedOn w:val="DefaultParagraphFont"/>
    <w:link w:val="Quote"/>
    <w:uiPriority w:val="29"/>
    <w:rsid w:val="000D2715"/>
    <w:rPr>
      <w:i/>
      <w:iCs/>
      <w:color w:val="404040" w:themeColor="text1" w:themeTint="BF"/>
    </w:rPr>
  </w:style>
  <w:style w:type="paragraph" w:styleId="ListParagraph">
    <w:name w:val="List Paragraph"/>
    <w:basedOn w:val="Normal"/>
    <w:uiPriority w:val="34"/>
    <w:qFormat/>
    <w:rsid w:val="000D2715"/>
    <w:pPr>
      <w:ind w:left="720"/>
      <w:contextualSpacing/>
    </w:pPr>
  </w:style>
  <w:style w:type="character" w:styleId="IntenseEmphasis">
    <w:name w:val="Intense Emphasis"/>
    <w:basedOn w:val="DefaultParagraphFont"/>
    <w:uiPriority w:val="21"/>
    <w:qFormat/>
    <w:rsid w:val="000D2715"/>
    <w:rPr>
      <w:i/>
      <w:iCs/>
      <w:color w:val="0F4761" w:themeColor="accent1" w:themeShade="BF"/>
    </w:rPr>
  </w:style>
  <w:style w:type="paragraph" w:styleId="IntenseQuote">
    <w:name w:val="Intense Quote"/>
    <w:basedOn w:val="Normal"/>
    <w:next w:val="Normal"/>
    <w:link w:val="IntenseQuoteChar"/>
    <w:uiPriority w:val="30"/>
    <w:qFormat/>
    <w:rsid w:val="000D2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715"/>
    <w:rPr>
      <w:i/>
      <w:iCs/>
      <w:color w:val="0F4761" w:themeColor="accent1" w:themeShade="BF"/>
    </w:rPr>
  </w:style>
  <w:style w:type="character" w:styleId="IntenseReference">
    <w:name w:val="Intense Reference"/>
    <w:basedOn w:val="DefaultParagraphFont"/>
    <w:uiPriority w:val="32"/>
    <w:qFormat/>
    <w:rsid w:val="000D2715"/>
    <w:rPr>
      <w:b/>
      <w:bCs/>
      <w:smallCaps/>
      <w:color w:val="0F4761" w:themeColor="accent1" w:themeShade="BF"/>
      <w:spacing w:val="5"/>
    </w:rPr>
  </w:style>
  <w:style w:type="paragraph" w:styleId="Header">
    <w:name w:val="header"/>
    <w:basedOn w:val="Normal"/>
    <w:link w:val="HeaderChar"/>
    <w:uiPriority w:val="99"/>
    <w:unhideWhenUsed/>
    <w:rsid w:val="000D2715"/>
    <w:pPr>
      <w:tabs>
        <w:tab w:val="center" w:pos="4680"/>
        <w:tab w:val="right" w:pos="9360"/>
      </w:tabs>
      <w:spacing w:line="240" w:lineRule="auto"/>
    </w:pPr>
  </w:style>
  <w:style w:type="character" w:customStyle="1" w:styleId="HeaderChar">
    <w:name w:val="Header Char"/>
    <w:basedOn w:val="DefaultParagraphFont"/>
    <w:link w:val="Header"/>
    <w:uiPriority w:val="99"/>
    <w:rsid w:val="000D2715"/>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0D2715"/>
    <w:pPr>
      <w:tabs>
        <w:tab w:val="center" w:pos="4680"/>
        <w:tab w:val="right" w:pos="9360"/>
      </w:tabs>
      <w:spacing w:line="240" w:lineRule="auto"/>
    </w:pPr>
  </w:style>
  <w:style w:type="character" w:customStyle="1" w:styleId="FooterChar">
    <w:name w:val="Footer Char"/>
    <w:basedOn w:val="DefaultParagraphFont"/>
    <w:link w:val="Footer"/>
    <w:uiPriority w:val="99"/>
    <w:rsid w:val="000D2715"/>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2" ma:contentTypeDescription="Create a new document." ma:contentTypeScope="" ma:versionID="3f3a0d9834c80243ad198d535c49968d">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5e9cf41384ddfb5549db5da7514e1544"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8f41606-7005-40ca-9496-20a508e685fe">D4YMQU6E7HQH-222850820-102554</_dlc_DocId>
    <TaxCatchAll xmlns="f8f41606-7005-40ca-9496-20a508e685fe" xsi:nil="true"/>
    <lcf76f155ced4ddcb4097134ff3c332f xmlns="eac163ec-bc43-414b-8f5a-729aacb93013">
      <Terms xmlns="http://schemas.microsoft.com/office/infopath/2007/PartnerControls"/>
    </lcf76f155ced4ddcb4097134ff3c332f>
    <_dlc_DocIdUrl xmlns="f8f41606-7005-40ca-9496-20a508e685fe">
      <Url>https://forwardmovement.sharepoint.com/sites/CurrentProjects/_layouts/15/DocIdRedir.aspx?ID=D4YMQU6E7HQH-222850820-102554</Url>
      <Description>D4YMQU6E7HQH-222850820-102554</Description>
    </_dlc_DocIdUrl>
  </documentManagement>
</p:properties>
</file>

<file path=customXml/itemProps1.xml><?xml version="1.0" encoding="utf-8"?>
<ds:datastoreItem xmlns:ds="http://schemas.openxmlformats.org/officeDocument/2006/customXml" ds:itemID="{5E338060-157C-4FBD-8942-DA31151215C5}"/>
</file>

<file path=customXml/itemProps2.xml><?xml version="1.0" encoding="utf-8"?>
<ds:datastoreItem xmlns:ds="http://schemas.openxmlformats.org/officeDocument/2006/customXml" ds:itemID="{59270F5D-BACB-49B3-B4FC-B2D368483211}"/>
</file>

<file path=customXml/itemProps3.xml><?xml version="1.0" encoding="utf-8"?>
<ds:datastoreItem xmlns:ds="http://schemas.openxmlformats.org/officeDocument/2006/customXml" ds:itemID="{B9C6E75C-E68B-4192-9218-05BF46D5D0CF}"/>
</file>

<file path=customXml/itemProps4.xml><?xml version="1.0" encoding="utf-8"?>
<ds:datastoreItem xmlns:ds="http://schemas.openxmlformats.org/officeDocument/2006/customXml" ds:itemID="{A2367574-D43B-4314-9DE9-F03D1BA5F830}"/>
</file>

<file path=docProps/app.xml><?xml version="1.0" encoding="utf-8"?>
<Properties xmlns="http://schemas.openxmlformats.org/officeDocument/2006/extended-properties" xmlns:vt="http://schemas.openxmlformats.org/officeDocument/2006/docPropsVTypes">
  <Template>Normal.dotm</Template>
  <TotalTime>14</TotalTime>
  <Pages>3</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60</cp:revision>
  <dcterms:created xsi:type="dcterms:W3CDTF">2026-09-22T16:17:00Z</dcterms:created>
  <dcterms:modified xsi:type="dcterms:W3CDTF">2026-09-22T16:34:00Z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cc005568-96f6-4259-8ea5-f03b7766888f</vt:lpwstr>
  </property>
</Properties>
</file>