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1C0400" w14:textId="77777777" w:rsidR="001A077F" w:rsidRPr="0049520C" w:rsidRDefault="001A077F" w:rsidP="001A077F">
      <w:pPr>
        <w:spacing w:line="276" w:lineRule="auto"/>
        <w:ind w:right="720"/>
        <w:rPr>
          <w:rFonts w:ascii="Garamond" w:eastAsia="Times New Roman" w:hAnsi="Garamond" w:cs="Times New Roman"/>
          <w:sz w:val="26"/>
          <w:szCs w:val="26"/>
        </w:rPr>
      </w:pPr>
      <w:r w:rsidRPr="0049520C">
        <w:rPr>
          <w:rFonts w:ascii="Garamond" w:hAnsi="Garamond"/>
          <w:noProof/>
          <w:sz w:val="26"/>
          <w:szCs w:val="26"/>
        </w:rPr>
        <w:drawing>
          <wp:inline distT="0" distB="0" distL="0" distR="0" wp14:anchorId="5D016683" wp14:editId="19C68769">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11"/>
                    <a:srcRect/>
                    <a:stretch>
                      <a:fillRect/>
                    </a:stretch>
                  </pic:blipFill>
                  <pic:spPr>
                    <a:xfrm>
                      <a:off x="0" y="0"/>
                      <a:ext cx="1830875" cy="1302066"/>
                    </a:xfrm>
                    <a:prstGeom prst="rect">
                      <a:avLst/>
                    </a:prstGeom>
                    <a:ln/>
                  </pic:spPr>
                </pic:pic>
              </a:graphicData>
            </a:graphic>
          </wp:inline>
        </w:drawing>
      </w:r>
    </w:p>
    <w:p w14:paraId="2CD25269" w14:textId="77777777" w:rsidR="001A077F" w:rsidRPr="0049520C" w:rsidRDefault="001A077F" w:rsidP="001A077F">
      <w:pPr>
        <w:spacing w:line="276" w:lineRule="auto"/>
        <w:ind w:right="720"/>
        <w:rPr>
          <w:rFonts w:ascii="Garamond" w:eastAsia="Times New Roman" w:hAnsi="Garamond" w:cs="Times New Roman"/>
          <w:sz w:val="26"/>
          <w:szCs w:val="26"/>
        </w:rPr>
      </w:pPr>
    </w:p>
    <w:p w14:paraId="1BB05AE4" w14:textId="54D190B2" w:rsidR="001A077F" w:rsidRPr="0049520C" w:rsidRDefault="001A077F" w:rsidP="001A077F">
      <w:pPr>
        <w:ind w:right="720"/>
        <w:rPr>
          <w:rFonts w:ascii="Garamond" w:eastAsia="Times New Roman" w:hAnsi="Garamond" w:cs="Times New Roman"/>
          <w:b/>
          <w:bCs/>
          <w:sz w:val="26"/>
          <w:szCs w:val="26"/>
          <w:lang w:val="en-US"/>
        </w:rPr>
      </w:pPr>
      <w:r w:rsidRPr="0049520C">
        <w:rPr>
          <w:rFonts w:ascii="Garamond" w:eastAsia="Times New Roman" w:hAnsi="Garamond" w:cs="Times New Roman"/>
          <w:b/>
          <w:bCs/>
          <w:sz w:val="26"/>
          <w:szCs w:val="26"/>
          <w:lang w:val="en-US"/>
        </w:rPr>
        <w:t>Pentecost 13A (Proper 16)</w:t>
      </w:r>
    </w:p>
    <w:p w14:paraId="579BA103" w14:textId="77777777" w:rsidR="001A077F" w:rsidRPr="0049520C" w:rsidRDefault="001A077F" w:rsidP="001A077F">
      <w:pPr>
        <w:spacing w:line="259" w:lineRule="auto"/>
        <w:ind w:right="720"/>
        <w:rPr>
          <w:rFonts w:ascii="Garamond" w:eastAsia="Times New Roman" w:hAnsi="Garamond" w:cs="Times New Roman"/>
          <w:b/>
          <w:bCs/>
          <w:sz w:val="26"/>
          <w:szCs w:val="26"/>
        </w:rPr>
      </w:pPr>
      <w:r w:rsidRPr="0049520C">
        <w:rPr>
          <w:rFonts w:ascii="Garamond" w:eastAsia="Times New Roman" w:hAnsi="Garamond" w:cs="Times New Roman"/>
          <w:b/>
          <w:bCs/>
          <w:sz w:val="26"/>
          <w:szCs w:val="26"/>
        </w:rPr>
        <w:t>August 16, 2026</w:t>
      </w:r>
    </w:p>
    <w:p w14:paraId="087CD52C" w14:textId="77777777" w:rsidR="001A077F" w:rsidRPr="0049520C" w:rsidRDefault="001A077F" w:rsidP="001A077F">
      <w:pPr>
        <w:ind w:right="720"/>
        <w:rPr>
          <w:rFonts w:ascii="Garamond" w:eastAsia="Times New Roman" w:hAnsi="Garamond" w:cs="Times New Roman"/>
          <w:b/>
          <w:bCs/>
          <w:sz w:val="26"/>
          <w:szCs w:val="26"/>
        </w:rPr>
      </w:pPr>
    </w:p>
    <w:p w14:paraId="380AADBC" w14:textId="7CFF2E38" w:rsidR="001A077F" w:rsidRPr="0049520C" w:rsidRDefault="001A077F" w:rsidP="001A077F">
      <w:pPr>
        <w:rPr>
          <w:rFonts w:ascii="Garamond" w:eastAsia="Times New Roman" w:hAnsi="Garamond" w:cs="Times New Roman"/>
          <w:b/>
          <w:bCs/>
          <w:sz w:val="26"/>
          <w:szCs w:val="26"/>
        </w:rPr>
      </w:pPr>
      <w:r w:rsidRPr="0049520C">
        <w:rPr>
          <w:rFonts w:ascii="Garamond" w:eastAsia="Times New Roman" w:hAnsi="Garamond" w:cs="Times New Roman"/>
          <w:b/>
          <w:bCs/>
          <w:sz w:val="26"/>
          <w:szCs w:val="26"/>
        </w:rPr>
        <w:t>RCL</w:t>
      </w:r>
      <w:r w:rsidRPr="0049520C">
        <w:rPr>
          <w:rFonts w:ascii="Garamond" w:eastAsia="Times New Roman" w:hAnsi="Garamond" w:cs="Times New Roman"/>
          <w:sz w:val="26"/>
          <w:szCs w:val="26"/>
        </w:rPr>
        <w:t xml:space="preserve">: Exodus 1:8 – 2:10; Psalm 124, 18-19; Romans 12:1-8; </w:t>
      </w:r>
      <w:r w:rsidRPr="0049520C">
        <w:rPr>
          <w:rFonts w:ascii="Garamond" w:eastAsia="Times New Roman" w:hAnsi="Garamond" w:cs="Times New Roman"/>
          <w:b/>
          <w:bCs/>
          <w:sz w:val="26"/>
          <w:szCs w:val="26"/>
        </w:rPr>
        <w:t>Matthew 16:13-20</w:t>
      </w:r>
    </w:p>
    <w:p w14:paraId="0CB7DA58" w14:textId="77777777" w:rsidR="001A077F" w:rsidRPr="0049520C" w:rsidRDefault="001A077F" w:rsidP="001A077F">
      <w:pPr>
        <w:rPr>
          <w:rFonts w:ascii="Garamond" w:eastAsia="Times New Roman" w:hAnsi="Garamond" w:cs="Times New Roman"/>
          <w:sz w:val="26"/>
          <w:szCs w:val="26"/>
        </w:rPr>
      </w:pPr>
    </w:p>
    <w:p w14:paraId="04401BAB" w14:textId="77777777" w:rsidR="001A077F" w:rsidRDefault="001A077F" w:rsidP="001A077F">
      <w:pPr>
        <w:spacing w:line="276" w:lineRule="auto"/>
        <w:rPr>
          <w:rFonts w:ascii="Garamond" w:eastAsia="Times New Roman" w:hAnsi="Garamond" w:cs="Times New Roman"/>
          <w:b/>
          <w:bCs/>
          <w:sz w:val="26"/>
          <w:szCs w:val="26"/>
        </w:rPr>
      </w:pPr>
    </w:p>
    <w:p w14:paraId="1C7C0FCF" w14:textId="6DF05773" w:rsidR="0049520C" w:rsidRPr="0049520C" w:rsidRDefault="0049520C" w:rsidP="001A077F">
      <w:pPr>
        <w:spacing w:line="276" w:lineRule="auto"/>
        <w:rPr>
          <w:rFonts w:ascii="Garamond" w:eastAsia="Times New Roman" w:hAnsi="Garamond" w:cs="Times New Roman"/>
          <w:b/>
          <w:bCs/>
          <w:sz w:val="26"/>
          <w:szCs w:val="26"/>
        </w:rPr>
      </w:pPr>
      <w:r>
        <w:rPr>
          <w:rFonts w:ascii="Garamond" w:eastAsia="Times New Roman" w:hAnsi="Garamond" w:cs="Times New Roman"/>
          <w:b/>
          <w:bCs/>
          <w:sz w:val="26"/>
          <w:szCs w:val="26"/>
        </w:rPr>
        <w:t>Prayer |</w:t>
      </w:r>
    </w:p>
    <w:p w14:paraId="63EE1B8B" w14:textId="27D8B954" w:rsidR="00D52C0A" w:rsidRPr="0049520C" w:rsidRDefault="004B0531" w:rsidP="004B0531">
      <w:pPr>
        <w:rPr>
          <w:rFonts w:ascii="Garamond" w:hAnsi="Garamond" w:cs="Sabon Next LT"/>
          <w:sz w:val="26"/>
          <w:szCs w:val="26"/>
        </w:rPr>
      </w:pPr>
      <w:r w:rsidRPr="004B0531">
        <w:rPr>
          <w:rFonts w:ascii="Garamond" w:hAnsi="Garamond" w:cs="Sabon Next LT"/>
          <w:sz w:val="26"/>
          <w:szCs w:val="26"/>
        </w:rPr>
        <w:t>Grant, O merciful God, that your Church, being gathered</w:t>
      </w:r>
      <w:r>
        <w:rPr>
          <w:rFonts w:ascii="Garamond" w:hAnsi="Garamond" w:cs="Sabon Next LT"/>
          <w:sz w:val="26"/>
          <w:szCs w:val="26"/>
        </w:rPr>
        <w:t xml:space="preserve"> </w:t>
      </w:r>
      <w:r w:rsidRPr="004B0531">
        <w:rPr>
          <w:rFonts w:ascii="Garamond" w:hAnsi="Garamond" w:cs="Sabon Next LT"/>
          <w:sz w:val="26"/>
          <w:szCs w:val="26"/>
        </w:rPr>
        <w:t>together in unity by your Holy Spirit, may show forth your</w:t>
      </w:r>
      <w:r>
        <w:rPr>
          <w:rFonts w:ascii="Garamond" w:hAnsi="Garamond" w:cs="Sabon Next LT"/>
          <w:sz w:val="26"/>
          <w:szCs w:val="26"/>
        </w:rPr>
        <w:t xml:space="preserve"> </w:t>
      </w:r>
      <w:r w:rsidRPr="004B0531">
        <w:rPr>
          <w:rFonts w:ascii="Garamond" w:hAnsi="Garamond" w:cs="Sabon Next LT"/>
          <w:sz w:val="26"/>
          <w:szCs w:val="26"/>
        </w:rPr>
        <w:t>power among all peoples, to the glory of your Name;</w:t>
      </w:r>
      <w:r>
        <w:rPr>
          <w:rFonts w:ascii="Garamond" w:hAnsi="Garamond" w:cs="Sabon Next LT"/>
          <w:sz w:val="26"/>
          <w:szCs w:val="26"/>
        </w:rPr>
        <w:t xml:space="preserve"> </w:t>
      </w:r>
      <w:r w:rsidRPr="004B0531">
        <w:rPr>
          <w:rFonts w:ascii="Garamond" w:hAnsi="Garamond" w:cs="Sabon Next LT"/>
          <w:sz w:val="26"/>
          <w:szCs w:val="26"/>
        </w:rPr>
        <w:t>through Jesus Christ our Lord, who lives and reigns with you</w:t>
      </w:r>
      <w:r>
        <w:rPr>
          <w:rFonts w:ascii="Garamond" w:hAnsi="Garamond" w:cs="Sabon Next LT"/>
          <w:sz w:val="26"/>
          <w:szCs w:val="26"/>
        </w:rPr>
        <w:t xml:space="preserve"> </w:t>
      </w:r>
      <w:r w:rsidRPr="004B0531">
        <w:rPr>
          <w:rFonts w:ascii="Garamond" w:hAnsi="Garamond" w:cs="Sabon Next LT"/>
          <w:sz w:val="26"/>
          <w:szCs w:val="26"/>
        </w:rPr>
        <w:t xml:space="preserve">and the Holy Spirit, one God, for ever and ever. </w:t>
      </w:r>
      <w:r w:rsidR="00D52C0A" w:rsidRPr="009E546B">
        <w:rPr>
          <w:rFonts w:ascii="Garamond" w:hAnsi="Garamond" w:cs="Sabon Next LT"/>
          <w:i/>
          <w:iCs/>
          <w:sz w:val="26"/>
          <w:szCs w:val="26"/>
        </w:rPr>
        <w:t>Amen</w:t>
      </w:r>
      <w:r w:rsidR="00D52C0A" w:rsidRPr="0049520C">
        <w:rPr>
          <w:rFonts w:ascii="Garamond" w:hAnsi="Garamond" w:cs="Sabon Next LT"/>
          <w:sz w:val="26"/>
          <w:szCs w:val="26"/>
        </w:rPr>
        <w:t xml:space="preserve">. </w:t>
      </w:r>
    </w:p>
    <w:p w14:paraId="40A381C2" w14:textId="77777777" w:rsidR="00D52C0A" w:rsidRPr="0049520C" w:rsidRDefault="00D52C0A" w:rsidP="00D52C0A">
      <w:pPr>
        <w:jc w:val="center"/>
        <w:rPr>
          <w:rFonts w:ascii="Garamond" w:hAnsi="Garamond" w:cs="Sabon Next LT"/>
          <w:sz w:val="26"/>
          <w:szCs w:val="26"/>
        </w:rPr>
      </w:pPr>
    </w:p>
    <w:p w14:paraId="5BB5B648" w14:textId="77777777" w:rsidR="00D52C0A" w:rsidRPr="0049520C" w:rsidRDefault="00D52C0A" w:rsidP="00D52C0A">
      <w:pPr>
        <w:rPr>
          <w:rFonts w:ascii="Garamond" w:hAnsi="Garamond" w:cs="Sabon Next LT"/>
          <w:b/>
          <w:bCs/>
          <w:sz w:val="26"/>
          <w:szCs w:val="26"/>
        </w:rPr>
      </w:pPr>
      <w:r w:rsidRPr="0049520C">
        <w:rPr>
          <w:rFonts w:ascii="Garamond" w:hAnsi="Garamond" w:cs="Sabon Next LT"/>
          <w:b/>
          <w:bCs/>
          <w:sz w:val="26"/>
          <w:szCs w:val="26"/>
        </w:rPr>
        <w:t xml:space="preserve">Context | </w:t>
      </w:r>
    </w:p>
    <w:p w14:paraId="651EDAF2" w14:textId="7C8DD8EF" w:rsidR="00D52C0A" w:rsidRPr="0049520C" w:rsidRDefault="00B1537A" w:rsidP="00D52C0A">
      <w:pPr>
        <w:rPr>
          <w:rFonts w:ascii="Garamond" w:hAnsi="Garamond" w:cs="Sabon Next LT"/>
          <w:sz w:val="26"/>
          <w:szCs w:val="26"/>
        </w:rPr>
      </w:pPr>
      <w:r>
        <w:rPr>
          <w:rFonts w:ascii="Garamond" w:hAnsi="Garamond" w:cs="Sabon Next LT"/>
          <w:sz w:val="26"/>
          <w:szCs w:val="26"/>
        </w:rPr>
        <w:t xml:space="preserve">Many scholars accept the </w:t>
      </w:r>
      <w:r w:rsidR="00D52C0A" w:rsidRPr="0049520C">
        <w:rPr>
          <w:rFonts w:ascii="Garamond" w:hAnsi="Garamond" w:cs="Sabon Next LT"/>
          <w:sz w:val="26"/>
          <w:szCs w:val="26"/>
        </w:rPr>
        <w:t>hypothesis</w:t>
      </w:r>
      <w:r>
        <w:rPr>
          <w:rFonts w:ascii="Garamond" w:hAnsi="Garamond" w:cs="Sabon Next LT"/>
          <w:sz w:val="26"/>
          <w:szCs w:val="26"/>
        </w:rPr>
        <w:t xml:space="preserve"> </w:t>
      </w:r>
      <w:r w:rsidR="00D52C0A" w:rsidRPr="0049520C">
        <w:rPr>
          <w:rFonts w:ascii="Garamond" w:hAnsi="Garamond" w:cs="Sabon Next LT"/>
          <w:sz w:val="26"/>
          <w:szCs w:val="26"/>
        </w:rPr>
        <w:t xml:space="preserve">that Matthew </w:t>
      </w:r>
      <w:r>
        <w:rPr>
          <w:rFonts w:ascii="Garamond" w:hAnsi="Garamond" w:cs="Sabon Next LT"/>
          <w:sz w:val="26"/>
          <w:szCs w:val="26"/>
        </w:rPr>
        <w:t>uses</w:t>
      </w:r>
      <w:r w:rsidR="00D52C0A" w:rsidRPr="0049520C">
        <w:rPr>
          <w:rFonts w:ascii="Garamond" w:hAnsi="Garamond" w:cs="Sabon Next LT"/>
          <w:sz w:val="26"/>
          <w:szCs w:val="26"/>
        </w:rPr>
        <w:t xml:space="preserve"> Mark’s </w:t>
      </w:r>
      <w:r>
        <w:rPr>
          <w:rFonts w:ascii="Garamond" w:hAnsi="Garamond" w:cs="Sabon Next LT"/>
          <w:sz w:val="26"/>
          <w:szCs w:val="26"/>
        </w:rPr>
        <w:t>gospel</w:t>
      </w:r>
      <w:r w:rsidR="00D52C0A" w:rsidRPr="0049520C">
        <w:rPr>
          <w:rFonts w:ascii="Garamond" w:hAnsi="Garamond" w:cs="Sabon Next LT"/>
          <w:sz w:val="26"/>
          <w:szCs w:val="26"/>
        </w:rPr>
        <w:t xml:space="preserve"> as </w:t>
      </w:r>
      <w:r>
        <w:rPr>
          <w:rFonts w:ascii="Garamond" w:hAnsi="Garamond" w:cs="Sabon Next LT"/>
          <w:sz w:val="26"/>
          <w:szCs w:val="26"/>
        </w:rPr>
        <w:t>a</w:t>
      </w:r>
      <w:r w:rsidR="00D52C0A" w:rsidRPr="0049520C">
        <w:rPr>
          <w:rFonts w:ascii="Garamond" w:hAnsi="Garamond" w:cs="Sabon Next LT"/>
          <w:sz w:val="26"/>
          <w:szCs w:val="26"/>
        </w:rPr>
        <w:t xml:space="preserve"> primary source </w:t>
      </w:r>
      <w:r>
        <w:rPr>
          <w:rFonts w:ascii="Garamond" w:hAnsi="Garamond" w:cs="Sabon Next LT"/>
          <w:sz w:val="26"/>
          <w:szCs w:val="26"/>
        </w:rPr>
        <w:t xml:space="preserve">for these </w:t>
      </w:r>
      <w:proofErr w:type="gramStart"/>
      <w:r>
        <w:rPr>
          <w:rFonts w:ascii="Garamond" w:hAnsi="Garamond" w:cs="Sabon Next LT"/>
          <w:sz w:val="26"/>
          <w:szCs w:val="26"/>
        </w:rPr>
        <w:t xml:space="preserve">verses, </w:t>
      </w:r>
      <w:r w:rsidR="00D52C0A" w:rsidRPr="0049520C">
        <w:rPr>
          <w:rFonts w:ascii="Garamond" w:hAnsi="Garamond" w:cs="Sabon Next LT"/>
          <w:sz w:val="26"/>
          <w:szCs w:val="26"/>
        </w:rPr>
        <w:t>but</w:t>
      </w:r>
      <w:proofErr w:type="gramEnd"/>
      <w:r w:rsidR="00D52C0A" w:rsidRPr="0049520C">
        <w:rPr>
          <w:rFonts w:ascii="Garamond" w:hAnsi="Garamond" w:cs="Sabon Next LT"/>
          <w:sz w:val="26"/>
          <w:szCs w:val="26"/>
        </w:rPr>
        <w:t xml:space="preserve"> mak</w:t>
      </w:r>
      <w:r>
        <w:rPr>
          <w:rFonts w:ascii="Garamond" w:hAnsi="Garamond" w:cs="Sabon Next LT"/>
          <w:sz w:val="26"/>
          <w:szCs w:val="26"/>
        </w:rPr>
        <w:t>es</w:t>
      </w:r>
      <w:r w:rsidR="00D52C0A" w:rsidRPr="0049520C">
        <w:rPr>
          <w:rFonts w:ascii="Garamond" w:hAnsi="Garamond" w:cs="Sabon Next LT"/>
          <w:sz w:val="26"/>
          <w:szCs w:val="26"/>
        </w:rPr>
        <w:t xml:space="preserve"> slight edits</w:t>
      </w:r>
      <w:r>
        <w:rPr>
          <w:rFonts w:ascii="Garamond" w:hAnsi="Garamond" w:cs="Sabon Next LT"/>
          <w:sz w:val="26"/>
          <w:szCs w:val="26"/>
        </w:rPr>
        <w:t xml:space="preserve"> to it. This hypothesis rests on how closely </w:t>
      </w:r>
      <w:r w:rsidR="00D52C0A" w:rsidRPr="0049520C">
        <w:rPr>
          <w:rFonts w:ascii="Garamond" w:hAnsi="Garamond" w:cs="Sabon Next LT"/>
          <w:sz w:val="26"/>
          <w:szCs w:val="26"/>
        </w:rPr>
        <w:t>Matthew 16 mirrors the content of Mark 8:11-21 (Matthew 16:1-2) and Mark 8:27</w:t>
      </w:r>
      <w:r w:rsidR="00B619DD">
        <w:rPr>
          <w:rFonts w:ascii="Garamond" w:hAnsi="Garamond" w:cs="Sabon Next LT"/>
          <w:sz w:val="26"/>
          <w:szCs w:val="26"/>
        </w:rPr>
        <w:t>-</w:t>
      </w:r>
      <w:r w:rsidR="00D52C0A" w:rsidRPr="0049520C">
        <w:rPr>
          <w:rFonts w:ascii="Garamond" w:hAnsi="Garamond" w:cs="Sabon Next LT"/>
          <w:sz w:val="26"/>
          <w:szCs w:val="26"/>
        </w:rPr>
        <w:t xml:space="preserve">9:1 (Matthew 16:13-28). </w:t>
      </w:r>
      <w:r>
        <w:rPr>
          <w:rFonts w:ascii="Garamond" w:hAnsi="Garamond" w:cs="Sabon Next LT"/>
          <w:sz w:val="26"/>
          <w:szCs w:val="26"/>
        </w:rPr>
        <w:t xml:space="preserve">In his telling, </w:t>
      </w:r>
      <w:r w:rsidR="00D52C0A" w:rsidRPr="0049520C">
        <w:rPr>
          <w:rFonts w:ascii="Garamond" w:hAnsi="Garamond" w:cs="Sabon Next LT"/>
          <w:sz w:val="26"/>
          <w:szCs w:val="26"/>
        </w:rPr>
        <w:t xml:space="preserve">Matthew only makes minor editorial changes from </w:t>
      </w:r>
      <w:r>
        <w:rPr>
          <w:rFonts w:ascii="Garamond" w:hAnsi="Garamond" w:cs="Sabon Next LT"/>
          <w:sz w:val="26"/>
          <w:szCs w:val="26"/>
        </w:rPr>
        <w:t xml:space="preserve">the earlier text of </w:t>
      </w:r>
      <w:r w:rsidR="00D52C0A" w:rsidRPr="0049520C">
        <w:rPr>
          <w:rFonts w:ascii="Garamond" w:hAnsi="Garamond" w:cs="Sabon Next LT"/>
          <w:sz w:val="26"/>
          <w:szCs w:val="26"/>
        </w:rPr>
        <w:t>Mark</w:t>
      </w:r>
      <w:r>
        <w:rPr>
          <w:rFonts w:ascii="Garamond" w:hAnsi="Garamond" w:cs="Sabon Next LT"/>
          <w:sz w:val="26"/>
          <w:szCs w:val="26"/>
        </w:rPr>
        <w:t>. T</w:t>
      </w:r>
      <w:r w:rsidR="00D52C0A" w:rsidRPr="0049520C">
        <w:rPr>
          <w:rFonts w:ascii="Garamond" w:hAnsi="Garamond" w:cs="Sabon Next LT"/>
          <w:sz w:val="26"/>
          <w:szCs w:val="26"/>
        </w:rPr>
        <w:t xml:space="preserve">he largest departure </w:t>
      </w:r>
      <w:r>
        <w:rPr>
          <w:rFonts w:ascii="Garamond" w:hAnsi="Garamond" w:cs="Sabon Next LT"/>
          <w:sz w:val="26"/>
          <w:szCs w:val="26"/>
        </w:rPr>
        <w:t xml:space="preserve">comes </w:t>
      </w:r>
      <w:r w:rsidR="00D52C0A" w:rsidRPr="0049520C">
        <w:rPr>
          <w:rFonts w:ascii="Garamond" w:hAnsi="Garamond" w:cs="Sabon Next LT"/>
          <w:sz w:val="26"/>
          <w:szCs w:val="26"/>
        </w:rPr>
        <w:t>in details added to Peter’s confession. In Matthew’s version, Peter is blessed for his confession, whereas in Mark, Peter’s confession is shorter and corrected</w:t>
      </w:r>
      <w:r w:rsidR="00E53E19">
        <w:rPr>
          <w:rFonts w:ascii="Garamond" w:hAnsi="Garamond" w:cs="Sabon Next LT"/>
          <w:sz w:val="26"/>
          <w:szCs w:val="26"/>
        </w:rPr>
        <w:t xml:space="preserve"> by Jesus</w:t>
      </w:r>
      <w:r w:rsidR="00D52C0A" w:rsidRPr="0049520C">
        <w:rPr>
          <w:rFonts w:ascii="Garamond" w:hAnsi="Garamond" w:cs="Sabon Next LT"/>
          <w:sz w:val="26"/>
          <w:szCs w:val="26"/>
        </w:rPr>
        <w:t xml:space="preserve">. </w:t>
      </w:r>
    </w:p>
    <w:p w14:paraId="6BC25A3E" w14:textId="77777777" w:rsidR="00D52C0A" w:rsidRPr="0049520C" w:rsidRDefault="00D52C0A" w:rsidP="00D52C0A">
      <w:pPr>
        <w:rPr>
          <w:rFonts w:ascii="Garamond" w:hAnsi="Garamond" w:cs="Sabon Next LT"/>
          <w:sz w:val="26"/>
          <w:szCs w:val="26"/>
        </w:rPr>
      </w:pPr>
    </w:p>
    <w:p w14:paraId="1A0CDEAF" w14:textId="344AF6E2" w:rsidR="00D52C0A" w:rsidRPr="0049520C" w:rsidRDefault="00500D14" w:rsidP="00D52C0A">
      <w:pPr>
        <w:rPr>
          <w:rFonts w:ascii="Garamond" w:hAnsi="Garamond" w:cs="Sabon Next LT"/>
          <w:sz w:val="26"/>
          <w:szCs w:val="26"/>
        </w:rPr>
      </w:pPr>
      <w:r>
        <w:rPr>
          <w:rFonts w:ascii="Garamond" w:hAnsi="Garamond" w:cs="Sabon Next LT"/>
          <w:sz w:val="26"/>
          <w:szCs w:val="26"/>
        </w:rPr>
        <w:t>T</w:t>
      </w:r>
      <w:r w:rsidR="00D52C0A" w:rsidRPr="0049520C">
        <w:rPr>
          <w:rFonts w:ascii="Garamond" w:hAnsi="Garamond" w:cs="Sabon Next LT"/>
          <w:sz w:val="26"/>
          <w:szCs w:val="26"/>
        </w:rPr>
        <w:t xml:space="preserve">he conversation </w:t>
      </w:r>
      <w:r>
        <w:rPr>
          <w:rFonts w:ascii="Garamond" w:hAnsi="Garamond" w:cs="Sabon Next LT"/>
          <w:sz w:val="26"/>
          <w:szCs w:val="26"/>
        </w:rPr>
        <w:t xml:space="preserve">between Jesus and his disciples </w:t>
      </w:r>
      <w:r w:rsidR="00D52C0A" w:rsidRPr="0049520C">
        <w:rPr>
          <w:rFonts w:ascii="Garamond" w:hAnsi="Garamond" w:cs="Sabon Next LT"/>
          <w:sz w:val="26"/>
          <w:szCs w:val="26"/>
        </w:rPr>
        <w:t>takes place in the district of Caesarea Philippi, a city built by Herod the Great’s son Philip in honor of Tiberius Caesar</w:t>
      </w:r>
      <w:r w:rsidR="009608AC">
        <w:rPr>
          <w:rFonts w:ascii="Garamond" w:hAnsi="Garamond" w:cs="Sabon Next LT"/>
          <w:sz w:val="26"/>
          <w:szCs w:val="26"/>
        </w:rPr>
        <w:t xml:space="preserve">. Philip </w:t>
      </w:r>
      <w:r w:rsidR="00D52C0A" w:rsidRPr="0049520C">
        <w:rPr>
          <w:rFonts w:ascii="Garamond" w:hAnsi="Garamond" w:cs="Sabon Next LT"/>
          <w:sz w:val="26"/>
          <w:szCs w:val="26"/>
        </w:rPr>
        <w:t xml:space="preserve">added his </w:t>
      </w:r>
      <w:r w:rsidR="009608AC">
        <w:rPr>
          <w:rFonts w:ascii="Garamond" w:hAnsi="Garamond" w:cs="Sabon Next LT"/>
          <w:sz w:val="26"/>
          <w:szCs w:val="26"/>
        </w:rPr>
        <w:t xml:space="preserve">own </w:t>
      </w:r>
      <w:r w:rsidR="00D52C0A" w:rsidRPr="0049520C">
        <w:rPr>
          <w:rFonts w:ascii="Garamond" w:hAnsi="Garamond" w:cs="Sabon Next LT"/>
          <w:sz w:val="26"/>
          <w:szCs w:val="26"/>
        </w:rPr>
        <w:t xml:space="preserve">name to the rebuilt city to differentiate it from the Caesarea, a coastal city in Judea. The district of Caesarea Philippi is located north of Palestine and had a predominantly Gentile settlement. Before Philip rebuilt it, the city was known as </w:t>
      </w:r>
      <w:proofErr w:type="spellStart"/>
      <w:r w:rsidR="00D52C0A" w:rsidRPr="0049520C">
        <w:rPr>
          <w:rFonts w:ascii="Garamond" w:hAnsi="Garamond" w:cs="Sabon Next LT"/>
          <w:i/>
          <w:iCs/>
          <w:sz w:val="26"/>
          <w:szCs w:val="26"/>
        </w:rPr>
        <w:t>Panion</w:t>
      </w:r>
      <w:proofErr w:type="spellEnd"/>
      <w:r w:rsidR="00D52C0A" w:rsidRPr="0049520C">
        <w:rPr>
          <w:rFonts w:ascii="Garamond" w:hAnsi="Garamond" w:cs="Sabon Next LT"/>
          <w:i/>
          <w:iCs/>
          <w:sz w:val="26"/>
          <w:szCs w:val="26"/>
        </w:rPr>
        <w:t xml:space="preserve"> </w:t>
      </w:r>
      <w:r w:rsidR="00D52C0A" w:rsidRPr="0049520C">
        <w:rPr>
          <w:rFonts w:ascii="Garamond" w:hAnsi="Garamond" w:cs="Sabon Next LT"/>
          <w:sz w:val="26"/>
          <w:szCs w:val="26"/>
        </w:rPr>
        <w:t xml:space="preserve">or </w:t>
      </w:r>
      <w:proofErr w:type="spellStart"/>
      <w:r w:rsidR="00D52C0A" w:rsidRPr="0049520C">
        <w:rPr>
          <w:rFonts w:ascii="Garamond" w:hAnsi="Garamond" w:cs="Sabon Next LT"/>
          <w:i/>
          <w:iCs/>
          <w:sz w:val="26"/>
          <w:szCs w:val="26"/>
        </w:rPr>
        <w:t>Paneas</w:t>
      </w:r>
      <w:proofErr w:type="spellEnd"/>
      <w:r w:rsidR="00D52C0A" w:rsidRPr="0049520C">
        <w:rPr>
          <w:rFonts w:ascii="Garamond" w:hAnsi="Garamond" w:cs="Sabon Next LT"/>
          <w:sz w:val="26"/>
          <w:szCs w:val="26"/>
        </w:rPr>
        <w:t xml:space="preserve"> because of a shrine in the region built to honor the Greco-Roman God of Pan.</w:t>
      </w:r>
    </w:p>
    <w:p w14:paraId="7AC79119" w14:textId="77777777" w:rsidR="00D52C0A" w:rsidRPr="0049520C" w:rsidRDefault="00D52C0A" w:rsidP="00D52C0A">
      <w:pPr>
        <w:rPr>
          <w:rFonts w:ascii="Garamond" w:hAnsi="Garamond" w:cs="Sabon Next LT"/>
          <w:sz w:val="26"/>
          <w:szCs w:val="26"/>
        </w:rPr>
      </w:pPr>
    </w:p>
    <w:p w14:paraId="55166EC2" w14:textId="758062BC" w:rsidR="00D52C0A" w:rsidRPr="0049520C" w:rsidRDefault="00D52C0A" w:rsidP="00D52C0A">
      <w:pPr>
        <w:rPr>
          <w:rFonts w:ascii="Garamond" w:hAnsi="Garamond" w:cs="Sabon Next LT"/>
          <w:sz w:val="26"/>
          <w:szCs w:val="26"/>
        </w:rPr>
      </w:pPr>
      <w:r w:rsidRPr="0049520C">
        <w:rPr>
          <w:rFonts w:ascii="Garamond" w:hAnsi="Garamond" w:cs="Sabon Next LT"/>
          <w:sz w:val="26"/>
          <w:szCs w:val="26"/>
        </w:rPr>
        <w:t>Bringing geography into focus</w:t>
      </w:r>
      <w:r w:rsidR="0076488B">
        <w:rPr>
          <w:rFonts w:ascii="Garamond" w:hAnsi="Garamond" w:cs="Sabon Next LT"/>
          <w:sz w:val="26"/>
          <w:szCs w:val="26"/>
        </w:rPr>
        <w:t xml:space="preserve"> matters here</w:t>
      </w:r>
      <w:r w:rsidRPr="0049520C">
        <w:rPr>
          <w:rFonts w:ascii="Garamond" w:hAnsi="Garamond" w:cs="Sabon Next LT"/>
          <w:sz w:val="26"/>
          <w:szCs w:val="26"/>
        </w:rPr>
        <w:t>,</w:t>
      </w:r>
      <w:r w:rsidR="0076488B">
        <w:rPr>
          <w:rFonts w:ascii="Garamond" w:hAnsi="Garamond" w:cs="Sabon Next LT"/>
          <w:sz w:val="26"/>
          <w:szCs w:val="26"/>
        </w:rPr>
        <w:t xml:space="preserve"> as</w:t>
      </w:r>
      <w:r w:rsidRPr="0049520C">
        <w:rPr>
          <w:rFonts w:ascii="Garamond" w:hAnsi="Garamond" w:cs="Sabon Next LT"/>
          <w:sz w:val="26"/>
          <w:szCs w:val="26"/>
        </w:rPr>
        <w:t xml:space="preserve"> the revelation</w:t>
      </w:r>
      <w:r w:rsidR="007E78BB">
        <w:rPr>
          <w:rFonts w:ascii="Garamond" w:hAnsi="Garamond" w:cs="Sabon Next LT"/>
          <w:sz w:val="26"/>
          <w:szCs w:val="26"/>
        </w:rPr>
        <w:t xml:space="preserve"> </w:t>
      </w:r>
      <w:r w:rsidRPr="0049520C">
        <w:rPr>
          <w:rFonts w:ascii="Garamond" w:hAnsi="Garamond" w:cs="Sabon Next LT"/>
          <w:sz w:val="26"/>
          <w:szCs w:val="26"/>
        </w:rPr>
        <w:t>Peter</w:t>
      </w:r>
      <w:r w:rsidR="007E78BB">
        <w:rPr>
          <w:rFonts w:ascii="Garamond" w:hAnsi="Garamond" w:cs="Sabon Next LT"/>
          <w:sz w:val="26"/>
          <w:szCs w:val="26"/>
        </w:rPr>
        <w:t xml:space="preserve"> speaks in </w:t>
      </w:r>
      <w:r w:rsidRPr="0049520C">
        <w:rPr>
          <w:rFonts w:ascii="Garamond" w:hAnsi="Garamond" w:cs="Sabon Next LT"/>
          <w:sz w:val="26"/>
          <w:szCs w:val="26"/>
        </w:rPr>
        <w:t xml:space="preserve">Caesarea Philippi, a Gentile territory, </w:t>
      </w:r>
      <w:r w:rsidR="00446E83">
        <w:rPr>
          <w:rFonts w:ascii="Garamond" w:hAnsi="Garamond" w:cs="Sabon Next LT"/>
          <w:sz w:val="26"/>
          <w:szCs w:val="26"/>
        </w:rPr>
        <w:t>underscores the</w:t>
      </w:r>
      <w:r w:rsidRPr="0049520C">
        <w:rPr>
          <w:rFonts w:ascii="Garamond" w:hAnsi="Garamond" w:cs="Sabon Next LT"/>
          <w:sz w:val="26"/>
          <w:szCs w:val="26"/>
        </w:rPr>
        <w:t xml:space="preserve"> universal nature of the </w:t>
      </w:r>
      <w:r w:rsidR="00446E83">
        <w:rPr>
          <w:rFonts w:ascii="Garamond" w:hAnsi="Garamond" w:cs="Sabon Next LT"/>
          <w:sz w:val="26"/>
          <w:szCs w:val="26"/>
        </w:rPr>
        <w:t>g</w:t>
      </w:r>
      <w:r w:rsidRPr="0049520C">
        <w:rPr>
          <w:rFonts w:ascii="Garamond" w:hAnsi="Garamond" w:cs="Sabon Next LT"/>
          <w:sz w:val="26"/>
          <w:szCs w:val="26"/>
        </w:rPr>
        <w:t>ospel</w:t>
      </w:r>
      <w:r w:rsidR="00446E83">
        <w:rPr>
          <w:rFonts w:ascii="Garamond" w:hAnsi="Garamond" w:cs="Sabon Next LT"/>
          <w:sz w:val="26"/>
          <w:szCs w:val="26"/>
        </w:rPr>
        <w:t>’s message</w:t>
      </w:r>
      <w:r w:rsidRPr="0049520C">
        <w:rPr>
          <w:rFonts w:ascii="Garamond" w:hAnsi="Garamond" w:cs="Sabon Next LT"/>
          <w:sz w:val="26"/>
          <w:szCs w:val="26"/>
        </w:rPr>
        <w:t xml:space="preserve">. </w:t>
      </w:r>
      <w:r w:rsidR="00446E83">
        <w:rPr>
          <w:rFonts w:ascii="Garamond" w:hAnsi="Garamond" w:cs="Sabon Next LT"/>
          <w:sz w:val="26"/>
          <w:szCs w:val="26"/>
        </w:rPr>
        <w:t>Looking back to earlier verses in this same chapter, when</w:t>
      </w:r>
      <w:r w:rsidRPr="0049520C">
        <w:rPr>
          <w:rFonts w:ascii="Garamond" w:hAnsi="Garamond" w:cs="Sabon Next LT"/>
          <w:sz w:val="26"/>
          <w:szCs w:val="26"/>
        </w:rPr>
        <w:t xml:space="preserve"> Jesus is tested by Pharisees and Sadducees</w:t>
      </w:r>
      <w:r w:rsidR="00446E83">
        <w:rPr>
          <w:rFonts w:ascii="Garamond" w:hAnsi="Garamond" w:cs="Sabon Next LT"/>
          <w:sz w:val="26"/>
          <w:szCs w:val="26"/>
        </w:rPr>
        <w:t xml:space="preserve">, </w:t>
      </w:r>
      <w:r w:rsidR="00E732B7">
        <w:rPr>
          <w:rFonts w:ascii="Garamond" w:hAnsi="Garamond" w:cs="Sabon Next LT"/>
          <w:sz w:val="26"/>
          <w:szCs w:val="26"/>
        </w:rPr>
        <w:t xml:space="preserve">we see that </w:t>
      </w:r>
      <w:r w:rsidRPr="0049520C">
        <w:rPr>
          <w:rFonts w:ascii="Garamond" w:hAnsi="Garamond" w:cs="Sabon Next LT"/>
          <w:sz w:val="26"/>
          <w:szCs w:val="26"/>
        </w:rPr>
        <w:t xml:space="preserve">they were in a predominantly Jewish territory. </w:t>
      </w:r>
      <w:r w:rsidR="00E732B7">
        <w:rPr>
          <w:rFonts w:ascii="Garamond" w:hAnsi="Garamond" w:cs="Sabon Next LT"/>
          <w:sz w:val="26"/>
          <w:szCs w:val="26"/>
        </w:rPr>
        <w:t xml:space="preserve">The </w:t>
      </w:r>
      <w:r w:rsidRPr="0049520C">
        <w:rPr>
          <w:rFonts w:ascii="Garamond" w:hAnsi="Garamond" w:cs="Sabon Next LT"/>
          <w:sz w:val="26"/>
          <w:szCs w:val="26"/>
        </w:rPr>
        <w:t xml:space="preserve">Pharisees and Sadducees, rival </w:t>
      </w:r>
      <w:r w:rsidR="00E732B7">
        <w:rPr>
          <w:rFonts w:ascii="Garamond" w:hAnsi="Garamond" w:cs="Sabon Next LT"/>
          <w:sz w:val="26"/>
          <w:szCs w:val="26"/>
        </w:rPr>
        <w:t xml:space="preserve">religious </w:t>
      </w:r>
      <w:r w:rsidRPr="0049520C">
        <w:rPr>
          <w:rFonts w:ascii="Garamond" w:hAnsi="Garamond" w:cs="Sabon Next LT"/>
          <w:sz w:val="26"/>
          <w:szCs w:val="26"/>
        </w:rPr>
        <w:t xml:space="preserve">groups, </w:t>
      </w:r>
      <w:r w:rsidR="00E732B7">
        <w:rPr>
          <w:rFonts w:ascii="Garamond" w:hAnsi="Garamond" w:cs="Sabon Next LT"/>
          <w:sz w:val="26"/>
          <w:szCs w:val="26"/>
        </w:rPr>
        <w:t>are firmly situated within the Jewish context</w:t>
      </w:r>
      <w:r w:rsidRPr="0049520C">
        <w:rPr>
          <w:rFonts w:ascii="Garamond" w:hAnsi="Garamond" w:cs="Sabon Next LT"/>
          <w:sz w:val="26"/>
          <w:szCs w:val="26"/>
        </w:rPr>
        <w:t xml:space="preserve"> </w:t>
      </w:r>
      <w:r w:rsidR="00D25FA3">
        <w:rPr>
          <w:rFonts w:ascii="Garamond" w:hAnsi="Garamond" w:cs="Sabon Next LT"/>
          <w:sz w:val="26"/>
          <w:szCs w:val="26"/>
        </w:rPr>
        <w:t xml:space="preserve">and </w:t>
      </w:r>
      <w:r w:rsidRPr="0049520C">
        <w:rPr>
          <w:rFonts w:ascii="Garamond" w:hAnsi="Garamond" w:cs="Sabon Next LT"/>
          <w:sz w:val="26"/>
          <w:szCs w:val="26"/>
        </w:rPr>
        <w:t xml:space="preserve">the religious codes both groups tried to </w:t>
      </w:r>
      <w:r w:rsidR="00D25FA3">
        <w:rPr>
          <w:rFonts w:ascii="Garamond" w:hAnsi="Garamond" w:cs="Sabon Next LT"/>
          <w:sz w:val="26"/>
          <w:szCs w:val="26"/>
        </w:rPr>
        <w:t>interpret for</w:t>
      </w:r>
      <w:r w:rsidRPr="0049520C">
        <w:rPr>
          <w:rFonts w:ascii="Garamond" w:hAnsi="Garamond" w:cs="Sabon Next LT"/>
          <w:sz w:val="26"/>
          <w:szCs w:val="26"/>
        </w:rPr>
        <w:t xml:space="preserve"> believers. </w:t>
      </w:r>
      <w:r w:rsidR="00D25FA3">
        <w:rPr>
          <w:rFonts w:ascii="Garamond" w:hAnsi="Garamond" w:cs="Sabon Next LT"/>
          <w:sz w:val="26"/>
          <w:szCs w:val="26"/>
        </w:rPr>
        <w:t>This code shaped</w:t>
      </w:r>
      <w:r w:rsidR="00D25FA3" w:rsidRPr="0049520C">
        <w:rPr>
          <w:rFonts w:ascii="Garamond" w:hAnsi="Garamond" w:cs="Sabon Next LT"/>
          <w:sz w:val="26"/>
          <w:szCs w:val="26"/>
        </w:rPr>
        <w:t xml:space="preserve"> their vision of God and </w:t>
      </w:r>
      <w:r w:rsidR="00D25FA3">
        <w:rPr>
          <w:rFonts w:ascii="Garamond" w:hAnsi="Garamond" w:cs="Sabon Next LT"/>
          <w:sz w:val="26"/>
          <w:szCs w:val="26"/>
        </w:rPr>
        <w:t xml:space="preserve">the scope of </w:t>
      </w:r>
      <w:r w:rsidR="00D25FA3" w:rsidRPr="0049520C">
        <w:rPr>
          <w:rFonts w:ascii="Garamond" w:hAnsi="Garamond" w:cs="Sabon Next LT"/>
          <w:sz w:val="26"/>
          <w:szCs w:val="26"/>
        </w:rPr>
        <w:t>God’s love</w:t>
      </w:r>
      <w:r w:rsidR="00D25FA3">
        <w:rPr>
          <w:rFonts w:ascii="Garamond" w:hAnsi="Garamond" w:cs="Sabon Next LT"/>
          <w:sz w:val="26"/>
          <w:szCs w:val="26"/>
        </w:rPr>
        <w:t xml:space="preserve">. </w:t>
      </w:r>
      <w:proofErr w:type="gramStart"/>
      <w:r w:rsidRPr="0049520C">
        <w:rPr>
          <w:rFonts w:ascii="Garamond" w:hAnsi="Garamond" w:cs="Sabon Next LT"/>
          <w:sz w:val="26"/>
          <w:szCs w:val="26"/>
        </w:rPr>
        <w:t>However</w:t>
      </w:r>
      <w:proofErr w:type="gramEnd"/>
      <w:r w:rsidR="00911B28">
        <w:rPr>
          <w:rFonts w:ascii="Garamond" w:hAnsi="Garamond" w:cs="Sabon Next LT"/>
          <w:sz w:val="26"/>
          <w:szCs w:val="26"/>
        </w:rPr>
        <w:t xml:space="preserve"> </w:t>
      </w:r>
      <w:r w:rsidRPr="0049520C">
        <w:rPr>
          <w:rFonts w:ascii="Garamond" w:hAnsi="Garamond" w:cs="Sabon Next LT"/>
          <w:sz w:val="26"/>
          <w:szCs w:val="26"/>
        </w:rPr>
        <w:t>Peter</w:t>
      </w:r>
      <w:r w:rsidR="00911B28">
        <w:rPr>
          <w:rFonts w:ascii="Garamond" w:hAnsi="Garamond" w:cs="Sabon Next LT"/>
          <w:sz w:val="26"/>
          <w:szCs w:val="26"/>
        </w:rPr>
        <w:t xml:space="preserve"> proclaims the truth of Jesus’s identity from</w:t>
      </w:r>
      <w:r w:rsidRPr="0049520C">
        <w:rPr>
          <w:rFonts w:ascii="Garamond" w:hAnsi="Garamond" w:cs="Sabon Next LT"/>
          <w:sz w:val="26"/>
          <w:szCs w:val="26"/>
        </w:rPr>
        <w:t xml:space="preserve"> a gentile city. </w:t>
      </w:r>
      <w:r w:rsidR="00911B28">
        <w:rPr>
          <w:rFonts w:ascii="Garamond" w:hAnsi="Garamond" w:cs="Sabon Next LT"/>
          <w:sz w:val="26"/>
          <w:szCs w:val="26"/>
        </w:rPr>
        <w:t>The</w:t>
      </w:r>
      <w:r w:rsidRPr="0049520C">
        <w:rPr>
          <w:rFonts w:ascii="Garamond" w:hAnsi="Garamond" w:cs="Sabon Next LT"/>
          <w:sz w:val="26"/>
          <w:szCs w:val="26"/>
        </w:rPr>
        <w:t xml:space="preserve"> geography </w:t>
      </w:r>
      <w:r w:rsidR="00911B28">
        <w:rPr>
          <w:rFonts w:ascii="Garamond" w:hAnsi="Garamond" w:cs="Sabon Next LT"/>
          <w:sz w:val="26"/>
          <w:szCs w:val="26"/>
        </w:rPr>
        <w:t xml:space="preserve">widens Peter’s confession, </w:t>
      </w:r>
      <w:r w:rsidRPr="0049520C">
        <w:rPr>
          <w:rFonts w:ascii="Garamond" w:hAnsi="Garamond" w:cs="Sabon Next LT"/>
          <w:sz w:val="26"/>
          <w:szCs w:val="26"/>
        </w:rPr>
        <w:t>reveal</w:t>
      </w:r>
      <w:r w:rsidR="00911B28">
        <w:rPr>
          <w:rFonts w:ascii="Garamond" w:hAnsi="Garamond" w:cs="Sabon Next LT"/>
          <w:sz w:val="26"/>
          <w:szCs w:val="26"/>
        </w:rPr>
        <w:t>ing</w:t>
      </w:r>
      <w:r w:rsidRPr="0049520C">
        <w:rPr>
          <w:rFonts w:ascii="Garamond" w:hAnsi="Garamond" w:cs="Sabon Next LT"/>
          <w:sz w:val="26"/>
          <w:szCs w:val="26"/>
        </w:rPr>
        <w:t xml:space="preserve"> God’s claim over all territories</w:t>
      </w:r>
      <w:r w:rsidR="00911B28">
        <w:rPr>
          <w:rFonts w:ascii="Garamond" w:hAnsi="Garamond" w:cs="Sabon Next LT"/>
          <w:sz w:val="26"/>
          <w:szCs w:val="26"/>
        </w:rPr>
        <w:t>.</w:t>
      </w:r>
      <w:r w:rsidRPr="0049520C">
        <w:rPr>
          <w:rFonts w:ascii="Garamond" w:hAnsi="Garamond" w:cs="Sabon Next LT"/>
          <w:sz w:val="26"/>
          <w:szCs w:val="26"/>
        </w:rPr>
        <w:t xml:space="preserve"> </w:t>
      </w:r>
      <w:r w:rsidR="00651642">
        <w:rPr>
          <w:rFonts w:ascii="Garamond" w:hAnsi="Garamond" w:cs="Sabon Next LT"/>
          <w:sz w:val="26"/>
          <w:szCs w:val="26"/>
        </w:rPr>
        <w:t xml:space="preserve">This geography hearkens back to Jesus’s point in the previous verses: broadening </w:t>
      </w:r>
      <w:r w:rsidR="002528C2">
        <w:rPr>
          <w:rFonts w:ascii="Garamond" w:hAnsi="Garamond" w:cs="Sabon Next LT"/>
          <w:sz w:val="26"/>
          <w:szCs w:val="26"/>
        </w:rPr>
        <w:t>the</w:t>
      </w:r>
      <w:r w:rsidR="00651642">
        <w:rPr>
          <w:rFonts w:ascii="Garamond" w:hAnsi="Garamond" w:cs="Sabon Next LT"/>
          <w:sz w:val="26"/>
          <w:szCs w:val="26"/>
        </w:rPr>
        <w:t xml:space="preserve"> reach</w:t>
      </w:r>
      <w:r w:rsidR="002528C2">
        <w:rPr>
          <w:rFonts w:ascii="Garamond" w:hAnsi="Garamond" w:cs="Sabon Next LT"/>
          <w:sz w:val="26"/>
          <w:szCs w:val="26"/>
        </w:rPr>
        <w:t xml:space="preserve"> of God’s salvation</w:t>
      </w:r>
      <w:r w:rsidRPr="0049520C">
        <w:rPr>
          <w:rFonts w:ascii="Garamond" w:hAnsi="Garamond" w:cs="Sabon Next LT"/>
          <w:sz w:val="26"/>
          <w:szCs w:val="26"/>
        </w:rPr>
        <w:t xml:space="preserve"> b</w:t>
      </w:r>
      <w:r w:rsidR="00651642">
        <w:rPr>
          <w:rFonts w:ascii="Garamond" w:hAnsi="Garamond" w:cs="Sabon Next LT"/>
          <w:sz w:val="26"/>
          <w:szCs w:val="26"/>
        </w:rPr>
        <w:t>eyond</w:t>
      </w:r>
      <w:r w:rsidRPr="0049520C">
        <w:rPr>
          <w:rFonts w:ascii="Garamond" w:hAnsi="Garamond" w:cs="Sabon Next LT"/>
          <w:sz w:val="26"/>
          <w:szCs w:val="26"/>
        </w:rPr>
        <w:t xml:space="preserve"> religious codes and affiliations, </w:t>
      </w:r>
      <w:r w:rsidR="00651642">
        <w:rPr>
          <w:rFonts w:ascii="Garamond" w:hAnsi="Garamond" w:cs="Sabon Next LT"/>
          <w:sz w:val="26"/>
          <w:szCs w:val="26"/>
        </w:rPr>
        <w:t>to encompass</w:t>
      </w:r>
      <w:r w:rsidRPr="0049520C">
        <w:rPr>
          <w:rFonts w:ascii="Garamond" w:hAnsi="Garamond" w:cs="Sabon Next LT"/>
          <w:sz w:val="26"/>
          <w:szCs w:val="26"/>
        </w:rPr>
        <w:t xml:space="preserve"> those </w:t>
      </w:r>
      <w:r w:rsidR="00651642">
        <w:rPr>
          <w:rFonts w:ascii="Garamond" w:hAnsi="Garamond" w:cs="Sabon Next LT"/>
          <w:sz w:val="26"/>
          <w:szCs w:val="26"/>
        </w:rPr>
        <w:t xml:space="preserve">beyond </w:t>
      </w:r>
      <w:r w:rsidR="002528C2">
        <w:rPr>
          <w:rFonts w:ascii="Garamond" w:hAnsi="Garamond" w:cs="Sabon Next LT"/>
          <w:sz w:val="26"/>
          <w:szCs w:val="26"/>
        </w:rPr>
        <w:t>the borders of Jewish observance</w:t>
      </w:r>
      <w:r w:rsidRPr="0049520C">
        <w:rPr>
          <w:rFonts w:ascii="Garamond" w:hAnsi="Garamond" w:cs="Sabon Next LT"/>
          <w:sz w:val="26"/>
          <w:szCs w:val="26"/>
        </w:rPr>
        <w:t xml:space="preserve">. </w:t>
      </w:r>
    </w:p>
    <w:p w14:paraId="58A3D9EC" w14:textId="77777777" w:rsidR="00D52C0A" w:rsidRPr="0049520C" w:rsidRDefault="00D52C0A" w:rsidP="00D52C0A">
      <w:pPr>
        <w:rPr>
          <w:rFonts w:ascii="Garamond" w:hAnsi="Garamond" w:cs="Sabon Next LT"/>
          <w:sz w:val="26"/>
          <w:szCs w:val="26"/>
        </w:rPr>
      </w:pPr>
    </w:p>
    <w:p w14:paraId="20EC1D96" w14:textId="4BE73835" w:rsidR="00D52C0A" w:rsidRPr="0049520C" w:rsidRDefault="00D52C0A" w:rsidP="00D52C0A">
      <w:pPr>
        <w:rPr>
          <w:rFonts w:ascii="Garamond" w:hAnsi="Garamond" w:cs="Sabon Next LT"/>
          <w:sz w:val="26"/>
          <w:szCs w:val="26"/>
        </w:rPr>
      </w:pPr>
      <w:r w:rsidRPr="0049520C">
        <w:rPr>
          <w:rFonts w:ascii="Garamond" w:hAnsi="Garamond" w:cs="Sabon Next LT"/>
          <w:sz w:val="26"/>
          <w:szCs w:val="26"/>
        </w:rPr>
        <w:lastRenderedPageBreak/>
        <w:t xml:space="preserve">With Sunday morning </w:t>
      </w:r>
      <w:r w:rsidR="002528C2">
        <w:rPr>
          <w:rFonts w:ascii="Garamond" w:hAnsi="Garamond" w:cs="Sabon Next LT"/>
          <w:sz w:val="26"/>
          <w:szCs w:val="26"/>
        </w:rPr>
        <w:t>being</w:t>
      </w:r>
      <w:r w:rsidRPr="0049520C">
        <w:rPr>
          <w:rFonts w:ascii="Garamond" w:hAnsi="Garamond" w:cs="Sabon Next LT"/>
          <w:sz w:val="26"/>
          <w:szCs w:val="26"/>
        </w:rPr>
        <w:t xml:space="preserve"> the most “segregated hour” in the United States</w:t>
      </w:r>
      <w:r w:rsidRPr="0049520C">
        <w:rPr>
          <w:rStyle w:val="FootnoteReference"/>
          <w:rFonts w:ascii="Garamond" w:hAnsi="Garamond" w:cs="Sabon Next LT"/>
          <w:sz w:val="26"/>
          <w:szCs w:val="26"/>
        </w:rPr>
        <w:footnoteReference w:id="1"/>
      </w:r>
      <w:r w:rsidRPr="0049520C">
        <w:rPr>
          <w:rFonts w:ascii="Garamond" w:hAnsi="Garamond" w:cs="Sabon Next LT"/>
          <w:sz w:val="26"/>
          <w:szCs w:val="26"/>
        </w:rPr>
        <w:t>, what boundaries limit that proclamation of Christ</w:t>
      </w:r>
      <w:r w:rsidR="004A3473">
        <w:rPr>
          <w:rFonts w:ascii="Garamond" w:hAnsi="Garamond" w:cs="Sabon Next LT"/>
          <w:sz w:val="26"/>
          <w:szCs w:val="26"/>
        </w:rPr>
        <w:t xml:space="preserve"> today</w:t>
      </w:r>
      <w:r w:rsidRPr="0049520C">
        <w:rPr>
          <w:rFonts w:ascii="Garamond" w:hAnsi="Garamond" w:cs="Sabon Next LT"/>
          <w:sz w:val="26"/>
          <w:szCs w:val="26"/>
        </w:rPr>
        <w:t xml:space="preserve">? Is there a part of us that wants to only have certain people hear it or do we only want certain people around us when it is proclaimed? What geographic and psychological markers limit us from living into God’s vision for all? </w:t>
      </w:r>
    </w:p>
    <w:p w14:paraId="1D37B7B8" w14:textId="77777777" w:rsidR="00D52C0A" w:rsidRPr="0049520C" w:rsidRDefault="00D52C0A" w:rsidP="00D52C0A">
      <w:pPr>
        <w:rPr>
          <w:rFonts w:ascii="Garamond" w:hAnsi="Garamond" w:cs="Sabon Next LT"/>
          <w:b/>
          <w:bCs/>
          <w:sz w:val="26"/>
          <w:szCs w:val="26"/>
        </w:rPr>
      </w:pPr>
    </w:p>
    <w:p w14:paraId="7D8FD878" w14:textId="77777777" w:rsidR="00D52C0A" w:rsidRPr="0049520C" w:rsidRDefault="00D52C0A" w:rsidP="00D52C0A">
      <w:pPr>
        <w:rPr>
          <w:rFonts w:ascii="Garamond" w:hAnsi="Garamond" w:cs="Sabon Next LT"/>
          <w:b/>
          <w:bCs/>
          <w:sz w:val="26"/>
          <w:szCs w:val="26"/>
        </w:rPr>
      </w:pPr>
      <w:r w:rsidRPr="0049520C">
        <w:rPr>
          <w:rFonts w:ascii="Garamond" w:hAnsi="Garamond" w:cs="Sabon Next LT"/>
          <w:b/>
          <w:bCs/>
          <w:sz w:val="26"/>
          <w:szCs w:val="26"/>
        </w:rPr>
        <w:t xml:space="preserve">Theological Reflection | </w:t>
      </w:r>
    </w:p>
    <w:p w14:paraId="12707081" w14:textId="77777777" w:rsidR="00D52C0A" w:rsidRPr="0049520C" w:rsidRDefault="00D52C0A" w:rsidP="00D52C0A">
      <w:pPr>
        <w:rPr>
          <w:rFonts w:ascii="Garamond" w:hAnsi="Garamond" w:cs="Sabon Next LT"/>
          <w:b/>
          <w:bCs/>
          <w:sz w:val="26"/>
          <w:szCs w:val="26"/>
        </w:rPr>
      </w:pPr>
    </w:p>
    <w:p w14:paraId="1C617A49" w14:textId="77777777" w:rsidR="00335107" w:rsidRDefault="00D52C0A" w:rsidP="00D52C0A">
      <w:pPr>
        <w:rPr>
          <w:rFonts w:ascii="Garamond" w:hAnsi="Garamond" w:cs="Sabon Next LT"/>
          <w:sz w:val="26"/>
          <w:szCs w:val="26"/>
        </w:rPr>
      </w:pPr>
      <w:r w:rsidRPr="0049520C">
        <w:rPr>
          <w:rFonts w:ascii="Garamond" w:hAnsi="Garamond" w:cs="Sabon Next LT"/>
          <w:sz w:val="26"/>
          <w:szCs w:val="26"/>
        </w:rPr>
        <w:t>Rabbi Lawrence Kushner uses a two-circle metaphor to explain how we approach our relationship with the divine. Imagine two circles</w:t>
      </w:r>
      <w:r w:rsidR="00335107">
        <w:rPr>
          <w:rFonts w:ascii="Garamond" w:hAnsi="Garamond" w:cs="Sabon Next LT"/>
          <w:sz w:val="26"/>
          <w:szCs w:val="26"/>
        </w:rPr>
        <w:t xml:space="preserve">: </w:t>
      </w:r>
      <w:r w:rsidRPr="0049520C">
        <w:rPr>
          <w:rFonts w:ascii="Garamond" w:hAnsi="Garamond" w:cs="Sabon Next LT"/>
          <w:sz w:val="26"/>
          <w:szCs w:val="26"/>
        </w:rPr>
        <w:t>one big circle, representing God</w:t>
      </w:r>
      <w:r w:rsidR="00335107">
        <w:rPr>
          <w:rFonts w:ascii="Garamond" w:hAnsi="Garamond" w:cs="Sabon Next LT"/>
          <w:sz w:val="26"/>
          <w:szCs w:val="26"/>
        </w:rPr>
        <w:t>,</w:t>
      </w:r>
      <w:r w:rsidRPr="0049520C">
        <w:rPr>
          <w:rFonts w:ascii="Garamond" w:hAnsi="Garamond" w:cs="Sabon Next LT"/>
          <w:sz w:val="26"/>
          <w:szCs w:val="26"/>
        </w:rPr>
        <w:t xml:space="preserve"> and a smaller one, representing us. In the first metaphor, the big circle, God, is above the smaller circle. In </w:t>
      </w:r>
      <w:r w:rsidR="00335107">
        <w:rPr>
          <w:rFonts w:ascii="Garamond" w:hAnsi="Garamond" w:cs="Sabon Next LT"/>
          <w:sz w:val="26"/>
          <w:szCs w:val="26"/>
        </w:rPr>
        <w:t>such an</w:t>
      </w:r>
      <w:r w:rsidRPr="0049520C">
        <w:rPr>
          <w:rFonts w:ascii="Garamond" w:hAnsi="Garamond" w:cs="Sabon Next LT"/>
          <w:sz w:val="26"/>
          <w:szCs w:val="26"/>
        </w:rPr>
        <w:t xml:space="preserve"> image, there is a natural hierarchy. The relationship is vertical</w:t>
      </w:r>
      <w:r w:rsidR="00335107">
        <w:rPr>
          <w:rFonts w:ascii="Garamond" w:hAnsi="Garamond" w:cs="Sabon Next LT"/>
          <w:sz w:val="26"/>
          <w:szCs w:val="26"/>
        </w:rPr>
        <w:t xml:space="preserve">, a view supporting by </w:t>
      </w:r>
      <w:r w:rsidRPr="0049520C">
        <w:rPr>
          <w:rFonts w:ascii="Garamond" w:hAnsi="Garamond" w:cs="Sabon Next LT"/>
          <w:sz w:val="26"/>
          <w:szCs w:val="26"/>
        </w:rPr>
        <w:t xml:space="preserve">the western idea that God is </w:t>
      </w:r>
      <w:r w:rsidR="00335107">
        <w:rPr>
          <w:rFonts w:ascii="Garamond" w:hAnsi="Garamond" w:cs="Sabon Next LT"/>
          <w:sz w:val="26"/>
          <w:szCs w:val="26"/>
        </w:rPr>
        <w:t>“</w:t>
      </w:r>
      <w:r w:rsidRPr="0049520C">
        <w:rPr>
          <w:rFonts w:ascii="Garamond" w:hAnsi="Garamond" w:cs="Sabon Next LT"/>
          <w:sz w:val="26"/>
          <w:szCs w:val="26"/>
        </w:rPr>
        <w:t>up there</w:t>
      </w:r>
      <w:r w:rsidR="00335107">
        <w:rPr>
          <w:rFonts w:ascii="Garamond" w:hAnsi="Garamond" w:cs="Sabon Next LT"/>
          <w:sz w:val="26"/>
          <w:szCs w:val="26"/>
        </w:rPr>
        <w:t>”</w:t>
      </w:r>
      <w:r w:rsidRPr="0049520C">
        <w:rPr>
          <w:rFonts w:ascii="Garamond" w:hAnsi="Garamond" w:cs="Sabon Next LT"/>
          <w:sz w:val="26"/>
          <w:szCs w:val="26"/>
        </w:rPr>
        <w:t xml:space="preserve"> and we are </w:t>
      </w:r>
      <w:r w:rsidR="00335107">
        <w:rPr>
          <w:rFonts w:ascii="Garamond" w:hAnsi="Garamond" w:cs="Sabon Next LT"/>
          <w:sz w:val="26"/>
          <w:szCs w:val="26"/>
        </w:rPr>
        <w:t>“</w:t>
      </w:r>
      <w:r w:rsidRPr="0049520C">
        <w:rPr>
          <w:rFonts w:ascii="Garamond" w:hAnsi="Garamond" w:cs="Sabon Next LT"/>
          <w:sz w:val="26"/>
          <w:szCs w:val="26"/>
        </w:rPr>
        <w:t>down here.</w:t>
      </w:r>
      <w:r w:rsidR="00335107">
        <w:rPr>
          <w:rFonts w:ascii="Garamond" w:hAnsi="Garamond" w:cs="Sabon Next LT"/>
          <w:sz w:val="26"/>
          <w:szCs w:val="26"/>
        </w:rPr>
        <w:t>”</w:t>
      </w:r>
      <w:r w:rsidRPr="0049520C">
        <w:rPr>
          <w:rFonts w:ascii="Garamond" w:hAnsi="Garamond" w:cs="Sabon Next LT"/>
          <w:sz w:val="26"/>
          <w:szCs w:val="26"/>
        </w:rPr>
        <w:t xml:space="preserve"> We talk to God</w:t>
      </w:r>
      <w:r w:rsidR="00335107">
        <w:rPr>
          <w:rFonts w:ascii="Garamond" w:hAnsi="Garamond" w:cs="Sabon Next LT"/>
          <w:sz w:val="26"/>
          <w:szCs w:val="26"/>
        </w:rPr>
        <w:t>,</w:t>
      </w:r>
      <w:r w:rsidRPr="0049520C">
        <w:rPr>
          <w:rFonts w:ascii="Garamond" w:hAnsi="Garamond" w:cs="Sabon Next LT"/>
          <w:sz w:val="26"/>
          <w:szCs w:val="26"/>
        </w:rPr>
        <w:t xml:space="preserve"> and God tells us what to do. </w:t>
      </w:r>
    </w:p>
    <w:p w14:paraId="3DE0436B" w14:textId="77777777" w:rsidR="00335107" w:rsidRDefault="00335107" w:rsidP="00D52C0A">
      <w:pPr>
        <w:rPr>
          <w:rFonts w:ascii="Garamond" w:hAnsi="Garamond" w:cs="Sabon Next LT"/>
          <w:sz w:val="26"/>
          <w:szCs w:val="26"/>
        </w:rPr>
      </w:pPr>
    </w:p>
    <w:p w14:paraId="7E98B08B" w14:textId="47E2B68D" w:rsidR="00D52C0A" w:rsidRPr="0049520C" w:rsidRDefault="00D52C0A" w:rsidP="00D52C0A">
      <w:pPr>
        <w:rPr>
          <w:rFonts w:ascii="Garamond" w:hAnsi="Garamond" w:cs="Sabon Next LT"/>
          <w:sz w:val="26"/>
          <w:szCs w:val="26"/>
        </w:rPr>
      </w:pPr>
      <w:r w:rsidRPr="0049520C">
        <w:rPr>
          <w:rFonts w:ascii="Garamond" w:hAnsi="Garamond" w:cs="Sabon Next LT"/>
          <w:sz w:val="26"/>
          <w:szCs w:val="26"/>
        </w:rPr>
        <w:t>In the second metaphor, the same two circles are present. However</w:t>
      </w:r>
      <w:r w:rsidR="00335107">
        <w:rPr>
          <w:rFonts w:ascii="Garamond" w:hAnsi="Garamond" w:cs="Sabon Next LT"/>
          <w:sz w:val="26"/>
          <w:szCs w:val="26"/>
        </w:rPr>
        <w:t>, now</w:t>
      </w:r>
      <w:r w:rsidRPr="0049520C">
        <w:rPr>
          <w:rFonts w:ascii="Garamond" w:hAnsi="Garamond" w:cs="Sabon Next LT"/>
          <w:sz w:val="26"/>
          <w:szCs w:val="26"/>
        </w:rPr>
        <w:t xml:space="preserve"> the smaller circle</w:t>
      </w:r>
      <w:r w:rsidR="00335107">
        <w:rPr>
          <w:rFonts w:ascii="Garamond" w:hAnsi="Garamond" w:cs="Sabon Next LT"/>
          <w:sz w:val="26"/>
          <w:szCs w:val="26"/>
        </w:rPr>
        <w:t xml:space="preserve"> </w:t>
      </w:r>
      <w:r w:rsidRPr="0049520C">
        <w:rPr>
          <w:rFonts w:ascii="Garamond" w:hAnsi="Garamond" w:cs="Sabon Next LT"/>
          <w:sz w:val="26"/>
          <w:szCs w:val="26"/>
        </w:rPr>
        <w:t>is inside the big circle. Rabbi Kushner goes on to say “And the goal here is not to pray to God or have God tell you what to do, but to realize that you have been all along, contrary to all your illusions, a dimension of the divine, and in moments of heightened spiritual awareness, the boundary line which is the little circle defining you inside the big circle, momentarily is erased. Momentarily is blurred, and it is no longer clear where you end and God begins.”</w:t>
      </w:r>
      <w:r w:rsidRPr="0049520C">
        <w:rPr>
          <w:rStyle w:val="FootnoteReference"/>
          <w:rFonts w:ascii="Garamond" w:hAnsi="Garamond" w:cs="Sabon Next LT"/>
          <w:sz w:val="26"/>
          <w:szCs w:val="26"/>
        </w:rPr>
        <w:footnoteReference w:id="2"/>
      </w:r>
      <w:r w:rsidRPr="0049520C">
        <w:rPr>
          <w:rFonts w:ascii="Garamond" w:hAnsi="Garamond" w:cs="Sabon Next LT"/>
          <w:sz w:val="26"/>
          <w:szCs w:val="26"/>
        </w:rPr>
        <w:t xml:space="preserve"> </w:t>
      </w:r>
    </w:p>
    <w:p w14:paraId="42B9C0BA" w14:textId="77777777" w:rsidR="00D52C0A" w:rsidRPr="0049520C" w:rsidRDefault="00D52C0A" w:rsidP="00D52C0A">
      <w:pPr>
        <w:rPr>
          <w:rFonts w:ascii="Garamond" w:hAnsi="Garamond" w:cs="Sabon Next LT"/>
          <w:sz w:val="26"/>
          <w:szCs w:val="26"/>
        </w:rPr>
      </w:pPr>
    </w:p>
    <w:p w14:paraId="6B237F8D" w14:textId="0A3DC44F" w:rsidR="00D52C0A" w:rsidRPr="0049520C" w:rsidRDefault="00DB3413" w:rsidP="00D52C0A">
      <w:pPr>
        <w:rPr>
          <w:rFonts w:ascii="Garamond" w:hAnsi="Garamond" w:cs="Sabon Next LT"/>
          <w:sz w:val="26"/>
          <w:szCs w:val="26"/>
        </w:rPr>
      </w:pPr>
      <w:r>
        <w:rPr>
          <w:rFonts w:ascii="Garamond" w:hAnsi="Garamond" w:cs="Sabon Next LT"/>
          <w:sz w:val="26"/>
          <w:szCs w:val="26"/>
        </w:rPr>
        <w:t>Amidst</w:t>
      </w:r>
      <w:r w:rsidR="00D52C0A" w:rsidRPr="0049520C">
        <w:rPr>
          <w:rFonts w:ascii="Garamond" w:hAnsi="Garamond" w:cs="Sabon Next LT"/>
          <w:sz w:val="26"/>
          <w:szCs w:val="26"/>
        </w:rPr>
        <w:t xml:space="preserve"> a cacophony of voices clamor</w:t>
      </w:r>
      <w:r>
        <w:rPr>
          <w:rFonts w:ascii="Garamond" w:hAnsi="Garamond" w:cs="Sabon Next LT"/>
          <w:sz w:val="26"/>
          <w:szCs w:val="26"/>
        </w:rPr>
        <w:t>ing</w:t>
      </w:r>
      <w:r w:rsidR="00D52C0A" w:rsidRPr="0049520C">
        <w:rPr>
          <w:rFonts w:ascii="Garamond" w:hAnsi="Garamond" w:cs="Sabon Next LT"/>
          <w:sz w:val="26"/>
          <w:szCs w:val="26"/>
        </w:rPr>
        <w:t xml:space="preserve"> to assign Jesus prophetic status, Peter </w:t>
      </w:r>
      <w:r>
        <w:rPr>
          <w:rFonts w:ascii="Garamond" w:hAnsi="Garamond" w:cs="Sabon Next LT"/>
          <w:sz w:val="26"/>
          <w:szCs w:val="26"/>
        </w:rPr>
        <w:t xml:space="preserve">speaks up, </w:t>
      </w:r>
      <w:r w:rsidR="00D52C0A" w:rsidRPr="0049520C">
        <w:rPr>
          <w:rFonts w:ascii="Garamond" w:hAnsi="Garamond" w:cs="Sabon Next LT"/>
          <w:sz w:val="26"/>
          <w:szCs w:val="26"/>
        </w:rPr>
        <w:t>reveal</w:t>
      </w:r>
      <w:r>
        <w:rPr>
          <w:rFonts w:ascii="Garamond" w:hAnsi="Garamond" w:cs="Sabon Next LT"/>
          <w:sz w:val="26"/>
          <w:szCs w:val="26"/>
        </w:rPr>
        <w:t>ing</w:t>
      </w:r>
      <w:r w:rsidR="00D52C0A" w:rsidRPr="0049520C">
        <w:rPr>
          <w:rFonts w:ascii="Garamond" w:hAnsi="Garamond" w:cs="Sabon Next LT"/>
          <w:sz w:val="26"/>
          <w:szCs w:val="26"/>
        </w:rPr>
        <w:t xml:space="preserve"> something of God</w:t>
      </w:r>
      <w:r>
        <w:rPr>
          <w:rFonts w:ascii="Garamond" w:hAnsi="Garamond" w:cs="Sabon Next LT"/>
          <w:sz w:val="26"/>
          <w:szCs w:val="26"/>
        </w:rPr>
        <w:t>. In the</w:t>
      </w:r>
      <w:r w:rsidR="00D52C0A" w:rsidRPr="0049520C">
        <w:rPr>
          <w:rFonts w:ascii="Garamond" w:hAnsi="Garamond" w:cs="Sabon Next LT"/>
          <w:sz w:val="26"/>
          <w:szCs w:val="26"/>
        </w:rPr>
        <w:t xml:space="preserve"> moment</w:t>
      </w:r>
      <w:r>
        <w:rPr>
          <w:rFonts w:ascii="Garamond" w:hAnsi="Garamond" w:cs="Sabon Next LT"/>
          <w:sz w:val="26"/>
          <w:szCs w:val="26"/>
        </w:rPr>
        <w:t xml:space="preserve"> of his confession, </w:t>
      </w:r>
      <w:r w:rsidR="00D52C0A" w:rsidRPr="0049520C">
        <w:rPr>
          <w:rFonts w:ascii="Garamond" w:hAnsi="Garamond" w:cs="Sabon Next LT"/>
          <w:sz w:val="26"/>
          <w:szCs w:val="26"/>
        </w:rPr>
        <w:t>the boundaries of the small circle</w:t>
      </w:r>
      <w:r w:rsidR="00FE1593">
        <w:rPr>
          <w:rFonts w:ascii="Garamond" w:hAnsi="Garamond" w:cs="Sabon Next LT"/>
          <w:sz w:val="26"/>
          <w:szCs w:val="26"/>
        </w:rPr>
        <w:t xml:space="preserve">—the encompassing of his mortal </w:t>
      </w:r>
      <w:r w:rsidR="00D52C0A" w:rsidRPr="0049520C">
        <w:rPr>
          <w:rFonts w:ascii="Garamond" w:hAnsi="Garamond" w:cs="Sabon Next LT"/>
          <w:sz w:val="26"/>
          <w:szCs w:val="26"/>
        </w:rPr>
        <w:t>flesh and blood</w:t>
      </w:r>
      <w:r w:rsidR="00FE1593">
        <w:rPr>
          <w:rFonts w:ascii="Garamond" w:hAnsi="Garamond" w:cs="Sabon Next LT"/>
          <w:sz w:val="26"/>
          <w:szCs w:val="26"/>
        </w:rPr>
        <w:t>—</w:t>
      </w:r>
      <w:r w:rsidR="00D52C0A" w:rsidRPr="0049520C">
        <w:rPr>
          <w:rFonts w:ascii="Garamond" w:hAnsi="Garamond" w:cs="Sabon Next LT"/>
          <w:sz w:val="26"/>
          <w:szCs w:val="26"/>
        </w:rPr>
        <w:t>are momentarily erased</w:t>
      </w:r>
      <w:r w:rsidR="00FE1593">
        <w:rPr>
          <w:rFonts w:ascii="Garamond" w:hAnsi="Garamond" w:cs="Sabon Next LT"/>
          <w:sz w:val="26"/>
          <w:szCs w:val="26"/>
        </w:rPr>
        <w:t>,</w:t>
      </w:r>
      <w:r w:rsidR="00D52C0A" w:rsidRPr="0049520C">
        <w:rPr>
          <w:rFonts w:ascii="Garamond" w:hAnsi="Garamond" w:cs="Sabon Next LT"/>
          <w:sz w:val="26"/>
          <w:szCs w:val="26"/>
        </w:rPr>
        <w:t xml:space="preserve"> and God enters. Earlier in the text, Jesus </w:t>
      </w:r>
      <w:r w:rsidR="00FE1593">
        <w:rPr>
          <w:rFonts w:ascii="Garamond" w:hAnsi="Garamond" w:cs="Sabon Next LT"/>
          <w:sz w:val="26"/>
          <w:szCs w:val="26"/>
        </w:rPr>
        <w:t>had expressed</w:t>
      </w:r>
      <w:r w:rsidR="00D52C0A" w:rsidRPr="0049520C">
        <w:rPr>
          <w:rFonts w:ascii="Garamond" w:hAnsi="Garamond" w:cs="Sabon Next LT"/>
          <w:sz w:val="26"/>
          <w:szCs w:val="26"/>
        </w:rPr>
        <w:t xml:space="preserve"> frustrat</w:t>
      </w:r>
      <w:r w:rsidR="00FE1593">
        <w:rPr>
          <w:rFonts w:ascii="Garamond" w:hAnsi="Garamond" w:cs="Sabon Next LT"/>
          <w:sz w:val="26"/>
          <w:szCs w:val="26"/>
        </w:rPr>
        <w:t>ion</w:t>
      </w:r>
      <w:r w:rsidR="00D52C0A" w:rsidRPr="0049520C">
        <w:rPr>
          <w:rFonts w:ascii="Garamond" w:hAnsi="Garamond" w:cs="Sabon Next LT"/>
          <w:sz w:val="26"/>
          <w:szCs w:val="26"/>
        </w:rPr>
        <w:t xml:space="preserve"> at “flesh and blood” religious leaders. They claimed to be God’s people but could not read the signs of the times. </w:t>
      </w:r>
      <w:r w:rsidR="00FE1593">
        <w:rPr>
          <w:rFonts w:ascii="Garamond" w:hAnsi="Garamond" w:cs="Sabon Next LT"/>
          <w:sz w:val="26"/>
          <w:szCs w:val="26"/>
        </w:rPr>
        <w:t>Yet here</w:t>
      </w:r>
      <w:r w:rsidR="00D52C0A" w:rsidRPr="0049520C">
        <w:rPr>
          <w:rFonts w:ascii="Garamond" w:hAnsi="Garamond" w:cs="Sabon Next LT"/>
          <w:sz w:val="26"/>
          <w:szCs w:val="26"/>
        </w:rPr>
        <w:t xml:space="preserve"> Peter, who is surely of “</w:t>
      </w:r>
      <w:r w:rsidR="00FE1593">
        <w:rPr>
          <w:rFonts w:ascii="Garamond" w:hAnsi="Garamond" w:cs="Sabon Next LT"/>
          <w:sz w:val="26"/>
          <w:szCs w:val="26"/>
        </w:rPr>
        <w:t>f</w:t>
      </w:r>
      <w:r w:rsidR="00D52C0A" w:rsidRPr="0049520C">
        <w:rPr>
          <w:rFonts w:ascii="Garamond" w:hAnsi="Garamond" w:cs="Sabon Next LT"/>
          <w:sz w:val="26"/>
          <w:szCs w:val="26"/>
        </w:rPr>
        <w:t xml:space="preserve">lesh and blood” </w:t>
      </w:r>
      <w:r w:rsidR="00FE1593">
        <w:rPr>
          <w:rFonts w:ascii="Garamond" w:hAnsi="Garamond" w:cs="Sabon Next LT"/>
          <w:sz w:val="26"/>
          <w:szCs w:val="26"/>
        </w:rPr>
        <w:t>experiences a</w:t>
      </w:r>
      <w:r w:rsidR="00D52C0A" w:rsidRPr="0049520C">
        <w:rPr>
          <w:rFonts w:ascii="Garamond" w:hAnsi="Garamond" w:cs="Sabon Next LT"/>
          <w:sz w:val="26"/>
          <w:szCs w:val="26"/>
        </w:rPr>
        <w:t xml:space="preserve"> rare moment of clarity</w:t>
      </w:r>
      <w:r w:rsidR="00FE1593">
        <w:rPr>
          <w:rFonts w:ascii="Garamond" w:hAnsi="Garamond" w:cs="Sabon Next LT"/>
          <w:sz w:val="26"/>
          <w:szCs w:val="26"/>
        </w:rPr>
        <w:t xml:space="preserve">—even divine joining—revealing, </w:t>
      </w:r>
      <w:r w:rsidR="00D52C0A" w:rsidRPr="0049520C">
        <w:rPr>
          <w:rFonts w:ascii="Garamond" w:hAnsi="Garamond" w:cs="Sabon Next LT"/>
          <w:sz w:val="26"/>
          <w:szCs w:val="26"/>
        </w:rPr>
        <w:t>“You are the Christ, the son of the living God</w:t>
      </w:r>
      <w:r w:rsidR="00372786">
        <w:rPr>
          <w:rFonts w:ascii="Garamond" w:hAnsi="Garamond" w:cs="Sabon Next LT"/>
          <w:sz w:val="26"/>
          <w:szCs w:val="26"/>
        </w:rPr>
        <w:t>.</w:t>
      </w:r>
      <w:r w:rsidR="00D52C0A" w:rsidRPr="0049520C">
        <w:rPr>
          <w:rFonts w:ascii="Garamond" w:hAnsi="Garamond" w:cs="Sabon Next LT"/>
          <w:sz w:val="26"/>
          <w:szCs w:val="26"/>
        </w:rPr>
        <w:t>”</w:t>
      </w:r>
    </w:p>
    <w:p w14:paraId="4BE13836" w14:textId="77777777" w:rsidR="00D52C0A" w:rsidRPr="0049520C" w:rsidRDefault="00D52C0A" w:rsidP="00D52C0A">
      <w:pPr>
        <w:rPr>
          <w:rFonts w:ascii="Garamond" w:hAnsi="Garamond" w:cs="Sabon Next LT"/>
          <w:sz w:val="26"/>
          <w:szCs w:val="26"/>
        </w:rPr>
      </w:pPr>
    </w:p>
    <w:p w14:paraId="1A36505A" w14:textId="2038D5A1" w:rsidR="00D52C0A" w:rsidRPr="0049520C" w:rsidRDefault="00D52C0A" w:rsidP="00D52C0A">
      <w:pPr>
        <w:rPr>
          <w:rFonts w:ascii="Garamond" w:hAnsi="Garamond" w:cs="Sabon Next LT"/>
          <w:sz w:val="26"/>
          <w:szCs w:val="26"/>
        </w:rPr>
      </w:pPr>
      <w:r w:rsidRPr="0049520C">
        <w:rPr>
          <w:rFonts w:ascii="Garamond" w:hAnsi="Garamond" w:cs="Sabon Next LT"/>
          <w:sz w:val="26"/>
          <w:szCs w:val="26"/>
        </w:rPr>
        <w:t xml:space="preserve">“Flesh and blood” </w:t>
      </w:r>
      <w:proofErr w:type="gramStart"/>
      <w:r w:rsidRPr="0049520C">
        <w:rPr>
          <w:rFonts w:ascii="Garamond" w:hAnsi="Garamond" w:cs="Sabon Next LT"/>
          <w:sz w:val="26"/>
          <w:szCs w:val="26"/>
        </w:rPr>
        <w:t>is</w:t>
      </w:r>
      <w:proofErr w:type="gramEnd"/>
      <w:r w:rsidRPr="0049520C">
        <w:rPr>
          <w:rFonts w:ascii="Garamond" w:hAnsi="Garamond" w:cs="Sabon Next LT"/>
          <w:sz w:val="26"/>
          <w:szCs w:val="26"/>
        </w:rPr>
        <w:t xml:space="preserve"> an idiomatic expression that </w:t>
      </w:r>
      <w:r w:rsidR="00C21F71">
        <w:rPr>
          <w:rFonts w:ascii="Garamond" w:hAnsi="Garamond" w:cs="Sabon Next LT"/>
          <w:sz w:val="26"/>
          <w:szCs w:val="26"/>
        </w:rPr>
        <w:t>means to encompass</w:t>
      </w:r>
      <w:r w:rsidRPr="0049520C">
        <w:rPr>
          <w:rFonts w:ascii="Garamond" w:hAnsi="Garamond" w:cs="Sabon Next LT"/>
          <w:sz w:val="26"/>
          <w:szCs w:val="26"/>
        </w:rPr>
        <w:t xml:space="preserve"> the entirety of the human being</w:t>
      </w:r>
      <w:r w:rsidR="00C21F71">
        <w:rPr>
          <w:rFonts w:ascii="Garamond" w:hAnsi="Garamond" w:cs="Sabon Next LT"/>
          <w:sz w:val="26"/>
          <w:szCs w:val="26"/>
        </w:rPr>
        <w:t xml:space="preserve">, </w:t>
      </w:r>
      <w:r w:rsidRPr="0049520C">
        <w:rPr>
          <w:rFonts w:ascii="Garamond" w:hAnsi="Garamond" w:cs="Sabon Next LT"/>
          <w:sz w:val="26"/>
          <w:szCs w:val="26"/>
        </w:rPr>
        <w:t>includ</w:t>
      </w:r>
      <w:r w:rsidR="00C21F71">
        <w:rPr>
          <w:rFonts w:ascii="Garamond" w:hAnsi="Garamond" w:cs="Sabon Next LT"/>
          <w:sz w:val="26"/>
          <w:szCs w:val="26"/>
        </w:rPr>
        <w:t>ing</w:t>
      </w:r>
      <w:r w:rsidRPr="0049520C">
        <w:rPr>
          <w:rFonts w:ascii="Garamond" w:hAnsi="Garamond" w:cs="Sabon Next LT"/>
          <w:sz w:val="26"/>
          <w:szCs w:val="26"/>
        </w:rPr>
        <w:t xml:space="preserve"> their weaknesses and limitations</w:t>
      </w:r>
      <w:r w:rsidRPr="0049520C">
        <w:rPr>
          <w:rStyle w:val="FootnoteReference"/>
          <w:rFonts w:ascii="Garamond" w:hAnsi="Garamond" w:cs="Sabon Next LT"/>
          <w:sz w:val="26"/>
          <w:szCs w:val="26"/>
        </w:rPr>
        <w:footnoteReference w:id="3"/>
      </w:r>
      <w:r w:rsidRPr="0049520C">
        <w:rPr>
          <w:rFonts w:ascii="Garamond" w:hAnsi="Garamond" w:cs="Sabon Next LT"/>
          <w:sz w:val="26"/>
          <w:szCs w:val="26"/>
        </w:rPr>
        <w:t xml:space="preserve"> (see 1 Cor 15:50, Gal 1:16)</w:t>
      </w:r>
      <w:r w:rsidR="008F5240">
        <w:rPr>
          <w:rFonts w:ascii="Garamond" w:hAnsi="Garamond" w:cs="Sabon Next LT"/>
          <w:sz w:val="26"/>
          <w:szCs w:val="26"/>
        </w:rPr>
        <w:t xml:space="preserve">. </w:t>
      </w:r>
      <w:r w:rsidRPr="0049520C">
        <w:rPr>
          <w:rFonts w:ascii="Garamond" w:hAnsi="Garamond" w:cs="Sabon Next LT"/>
          <w:sz w:val="26"/>
          <w:szCs w:val="26"/>
        </w:rPr>
        <w:t xml:space="preserve"> </w:t>
      </w:r>
      <w:r w:rsidR="00A56103">
        <w:rPr>
          <w:rFonts w:ascii="Garamond" w:hAnsi="Garamond" w:cs="Sabon Next LT"/>
          <w:sz w:val="26"/>
          <w:szCs w:val="26"/>
        </w:rPr>
        <w:t>It stands</w:t>
      </w:r>
      <w:r w:rsidRPr="0049520C">
        <w:rPr>
          <w:rFonts w:ascii="Garamond" w:hAnsi="Garamond" w:cs="Sabon Next LT"/>
          <w:sz w:val="26"/>
          <w:szCs w:val="26"/>
        </w:rPr>
        <w:t xml:space="preserve"> </w:t>
      </w:r>
      <w:r w:rsidR="00A56103">
        <w:rPr>
          <w:rFonts w:ascii="Garamond" w:hAnsi="Garamond" w:cs="Sabon Next LT"/>
          <w:sz w:val="26"/>
          <w:szCs w:val="26"/>
        </w:rPr>
        <w:t>in</w:t>
      </w:r>
      <w:r w:rsidRPr="0049520C">
        <w:rPr>
          <w:rFonts w:ascii="Garamond" w:hAnsi="Garamond" w:cs="Sabon Next LT"/>
          <w:sz w:val="26"/>
          <w:szCs w:val="26"/>
        </w:rPr>
        <w:t xml:space="preserve"> contrast to the heavenly Father, who is whole and holy. </w:t>
      </w:r>
      <w:r w:rsidR="007F013B">
        <w:rPr>
          <w:rFonts w:ascii="Garamond" w:hAnsi="Garamond" w:cs="Sabon Next LT"/>
          <w:sz w:val="26"/>
          <w:szCs w:val="26"/>
        </w:rPr>
        <w:t>Despite</w:t>
      </w:r>
      <w:r w:rsidRPr="0049520C">
        <w:rPr>
          <w:rFonts w:ascii="Garamond" w:hAnsi="Garamond" w:cs="Sabon Next LT"/>
          <w:sz w:val="26"/>
          <w:szCs w:val="26"/>
        </w:rPr>
        <w:t xml:space="preserve"> Peter’s “flesh and blood” status, </w:t>
      </w:r>
      <w:r w:rsidR="007F013B">
        <w:rPr>
          <w:rFonts w:ascii="Garamond" w:hAnsi="Garamond" w:cs="Sabon Next LT"/>
          <w:sz w:val="26"/>
          <w:szCs w:val="26"/>
        </w:rPr>
        <w:t>despite</w:t>
      </w:r>
      <w:r w:rsidRPr="0049520C">
        <w:rPr>
          <w:rFonts w:ascii="Garamond" w:hAnsi="Garamond" w:cs="Sabon Next LT"/>
          <w:sz w:val="26"/>
          <w:szCs w:val="26"/>
        </w:rPr>
        <w:t xml:space="preserve"> his weakness and imperfection as a disciple, there is this moment of grace that breaks through the barriers of his human self to reveal something holy and lifesaving</w:t>
      </w:r>
      <w:r w:rsidR="007F013B">
        <w:rPr>
          <w:rFonts w:ascii="Garamond" w:hAnsi="Garamond" w:cs="Sabon Next LT"/>
          <w:sz w:val="26"/>
          <w:szCs w:val="26"/>
        </w:rPr>
        <w:t xml:space="preserve"> in his confession</w:t>
      </w:r>
      <w:r w:rsidRPr="0049520C">
        <w:rPr>
          <w:rFonts w:ascii="Garamond" w:hAnsi="Garamond" w:cs="Sabon Next LT"/>
          <w:sz w:val="26"/>
          <w:szCs w:val="26"/>
        </w:rPr>
        <w:t xml:space="preserve">. </w:t>
      </w:r>
      <w:r w:rsidR="00814D5A">
        <w:rPr>
          <w:rFonts w:ascii="Garamond" w:hAnsi="Garamond" w:cs="Sabon Next LT"/>
          <w:sz w:val="26"/>
          <w:szCs w:val="26"/>
        </w:rPr>
        <w:t>Peter’s</w:t>
      </w:r>
      <w:r w:rsidRPr="0049520C">
        <w:rPr>
          <w:rFonts w:ascii="Garamond" w:hAnsi="Garamond" w:cs="Sabon Next LT"/>
          <w:sz w:val="26"/>
          <w:szCs w:val="26"/>
        </w:rPr>
        <w:t xml:space="preserve"> revelation and testimony would become the credal cornerstone of faith for many</w:t>
      </w:r>
      <w:r w:rsidR="00814D5A">
        <w:rPr>
          <w:rFonts w:ascii="Garamond" w:hAnsi="Garamond" w:cs="Sabon Next LT"/>
          <w:sz w:val="26"/>
          <w:szCs w:val="26"/>
        </w:rPr>
        <w:t xml:space="preserve">. </w:t>
      </w:r>
      <w:r w:rsidR="005A4C12">
        <w:rPr>
          <w:rFonts w:ascii="Garamond" w:hAnsi="Garamond" w:cs="Sabon Next LT"/>
          <w:sz w:val="26"/>
          <w:szCs w:val="26"/>
        </w:rPr>
        <w:t>Thus</w:t>
      </w:r>
      <w:r w:rsidR="007F013B">
        <w:rPr>
          <w:rFonts w:ascii="Garamond" w:hAnsi="Garamond" w:cs="Sabon Next LT"/>
          <w:sz w:val="26"/>
          <w:szCs w:val="26"/>
        </w:rPr>
        <w:t>,</w:t>
      </w:r>
      <w:r w:rsidR="005A4C12">
        <w:rPr>
          <w:rFonts w:ascii="Garamond" w:hAnsi="Garamond" w:cs="Sabon Next LT"/>
          <w:sz w:val="26"/>
          <w:szCs w:val="26"/>
        </w:rPr>
        <w:t xml:space="preserve"> </w:t>
      </w:r>
      <w:r w:rsidR="00814D5A">
        <w:rPr>
          <w:rFonts w:ascii="Garamond" w:hAnsi="Garamond" w:cs="Sabon Next LT"/>
          <w:sz w:val="26"/>
          <w:szCs w:val="26"/>
        </w:rPr>
        <w:t xml:space="preserve">Jesus </w:t>
      </w:r>
      <w:r w:rsidR="005A4C12">
        <w:rPr>
          <w:rFonts w:ascii="Garamond" w:hAnsi="Garamond" w:cs="Sabon Next LT"/>
          <w:sz w:val="26"/>
          <w:szCs w:val="26"/>
        </w:rPr>
        <w:t>pronounces of Peter, “</w:t>
      </w:r>
      <w:r w:rsidR="005A4C12" w:rsidRPr="005A4C12">
        <w:rPr>
          <w:rFonts w:ascii="Garamond" w:hAnsi="Garamond" w:cs="Sabon Next LT"/>
          <w:sz w:val="26"/>
          <w:szCs w:val="26"/>
        </w:rPr>
        <w:t>on this rock I will build my church</w:t>
      </w:r>
      <w:r w:rsidR="005A4C12">
        <w:rPr>
          <w:rFonts w:ascii="Garamond" w:hAnsi="Garamond" w:cs="Sabon Next LT"/>
          <w:sz w:val="26"/>
          <w:szCs w:val="26"/>
        </w:rPr>
        <w:t>.”</w:t>
      </w:r>
    </w:p>
    <w:p w14:paraId="30B55347" w14:textId="77777777" w:rsidR="00D52C0A" w:rsidRPr="0049520C" w:rsidRDefault="00D52C0A" w:rsidP="00D52C0A">
      <w:pPr>
        <w:rPr>
          <w:rFonts w:ascii="Garamond" w:hAnsi="Garamond" w:cs="Sabon Next LT"/>
          <w:sz w:val="26"/>
          <w:szCs w:val="26"/>
        </w:rPr>
      </w:pPr>
    </w:p>
    <w:p w14:paraId="2121C02B" w14:textId="31BF197B" w:rsidR="00D52C0A" w:rsidRPr="0049520C" w:rsidRDefault="004C2536" w:rsidP="00D52C0A">
      <w:pPr>
        <w:rPr>
          <w:rFonts w:ascii="Garamond" w:hAnsi="Garamond" w:cs="Sabon Next LT"/>
          <w:sz w:val="26"/>
          <w:szCs w:val="26"/>
        </w:rPr>
      </w:pPr>
      <w:r>
        <w:rPr>
          <w:rFonts w:ascii="Garamond" w:hAnsi="Garamond" w:cs="Sabon Next LT"/>
          <w:sz w:val="26"/>
          <w:szCs w:val="26"/>
        </w:rPr>
        <w:t>As we saw earlier, in</w:t>
      </w:r>
      <w:r w:rsidR="00D52C0A" w:rsidRPr="0049520C">
        <w:rPr>
          <w:rFonts w:ascii="Garamond" w:hAnsi="Garamond" w:cs="Sabon Next LT"/>
          <w:sz w:val="26"/>
          <w:szCs w:val="26"/>
        </w:rPr>
        <w:t xml:space="preserve"> the beginning of Chapter 16, Jesus is surrounded by religious authorities</w:t>
      </w:r>
      <w:r>
        <w:rPr>
          <w:rFonts w:ascii="Garamond" w:hAnsi="Garamond" w:cs="Sabon Next LT"/>
          <w:sz w:val="26"/>
          <w:szCs w:val="26"/>
        </w:rPr>
        <w:t xml:space="preserve">, </w:t>
      </w:r>
      <w:r w:rsidR="00D52C0A" w:rsidRPr="0049520C">
        <w:rPr>
          <w:rFonts w:ascii="Garamond" w:hAnsi="Garamond" w:cs="Sabon Next LT"/>
          <w:sz w:val="26"/>
          <w:szCs w:val="26"/>
        </w:rPr>
        <w:t>who could not read the sign</w:t>
      </w:r>
      <w:r>
        <w:rPr>
          <w:rFonts w:ascii="Garamond" w:hAnsi="Garamond" w:cs="Sabon Next LT"/>
          <w:sz w:val="26"/>
          <w:szCs w:val="26"/>
        </w:rPr>
        <w:t xml:space="preserve">s that Jesus was discovering in the Law. </w:t>
      </w:r>
      <w:r w:rsidR="00E0513A">
        <w:rPr>
          <w:rFonts w:ascii="Garamond" w:hAnsi="Garamond" w:cs="Sabon Next LT"/>
          <w:sz w:val="26"/>
          <w:szCs w:val="26"/>
        </w:rPr>
        <w:t xml:space="preserve">This scene offers a stark contrast with </w:t>
      </w:r>
      <w:r w:rsidR="00D52C0A" w:rsidRPr="0049520C">
        <w:rPr>
          <w:rFonts w:ascii="Garamond" w:hAnsi="Garamond" w:cs="Sabon Next LT"/>
          <w:sz w:val="26"/>
          <w:szCs w:val="26"/>
        </w:rPr>
        <w:t xml:space="preserve">God’s moment of entry </w:t>
      </w:r>
      <w:r w:rsidR="00E0513A">
        <w:rPr>
          <w:rFonts w:ascii="Garamond" w:hAnsi="Garamond" w:cs="Sabon Next LT"/>
          <w:sz w:val="26"/>
          <w:szCs w:val="26"/>
        </w:rPr>
        <w:t>in</w:t>
      </w:r>
      <w:r w:rsidR="00D52C0A" w:rsidRPr="0049520C">
        <w:rPr>
          <w:rFonts w:ascii="Garamond" w:hAnsi="Garamond" w:cs="Sabon Next LT"/>
          <w:sz w:val="26"/>
          <w:szCs w:val="26"/>
        </w:rPr>
        <w:t xml:space="preserve"> </w:t>
      </w:r>
      <w:r w:rsidR="00E0513A">
        <w:rPr>
          <w:rFonts w:ascii="Garamond" w:hAnsi="Garamond" w:cs="Sabon Next LT"/>
          <w:sz w:val="26"/>
          <w:szCs w:val="26"/>
        </w:rPr>
        <w:t>Peter’s</w:t>
      </w:r>
      <w:r w:rsidR="00D52C0A" w:rsidRPr="0049520C">
        <w:rPr>
          <w:rFonts w:ascii="Garamond" w:hAnsi="Garamond" w:cs="Sabon Next LT"/>
          <w:sz w:val="26"/>
          <w:szCs w:val="26"/>
        </w:rPr>
        <w:t xml:space="preserve"> revelation (Verse 15)</w:t>
      </w:r>
      <w:r w:rsidR="00E0513A">
        <w:rPr>
          <w:rFonts w:ascii="Garamond" w:hAnsi="Garamond" w:cs="Sabon Next LT"/>
          <w:sz w:val="26"/>
          <w:szCs w:val="26"/>
        </w:rPr>
        <w:t>, which</w:t>
      </w:r>
      <w:r w:rsidR="00D52C0A" w:rsidRPr="0049520C">
        <w:rPr>
          <w:rFonts w:ascii="Garamond" w:hAnsi="Garamond" w:cs="Sabon Next LT"/>
          <w:sz w:val="26"/>
          <w:szCs w:val="26"/>
        </w:rPr>
        <w:t xml:space="preserve"> occurs in a geographic region that is home to the gentiles, not the religious influencers. </w:t>
      </w:r>
      <w:r w:rsidR="00E0513A">
        <w:rPr>
          <w:rFonts w:ascii="Garamond" w:hAnsi="Garamond" w:cs="Sabon Next LT"/>
          <w:sz w:val="26"/>
          <w:szCs w:val="26"/>
        </w:rPr>
        <w:t>This revelation</w:t>
      </w:r>
      <w:r w:rsidR="00D52C0A" w:rsidRPr="0049520C">
        <w:rPr>
          <w:rFonts w:ascii="Garamond" w:hAnsi="Garamond" w:cs="Sabon Next LT"/>
          <w:sz w:val="26"/>
          <w:szCs w:val="26"/>
        </w:rPr>
        <w:t xml:space="preserve"> takes place in the margins than the center of power</w:t>
      </w:r>
      <w:r w:rsidR="00E0513A">
        <w:rPr>
          <w:rFonts w:ascii="Garamond" w:hAnsi="Garamond" w:cs="Sabon Next LT"/>
          <w:sz w:val="26"/>
          <w:szCs w:val="26"/>
        </w:rPr>
        <w:t xml:space="preserve">, not in religious geography, but </w:t>
      </w:r>
      <w:r w:rsidR="00D52C0A" w:rsidRPr="0049520C">
        <w:rPr>
          <w:rFonts w:ascii="Garamond" w:hAnsi="Garamond" w:cs="Sabon Next LT"/>
          <w:sz w:val="26"/>
          <w:szCs w:val="26"/>
        </w:rPr>
        <w:t>in Gentile territory and among ordinary people.</w:t>
      </w:r>
      <w:r w:rsidR="00E0513A">
        <w:rPr>
          <w:rFonts w:ascii="Garamond" w:hAnsi="Garamond" w:cs="Sabon Next LT"/>
          <w:sz w:val="26"/>
          <w:szCs w:val="26"/>
        </w:rPr>
        <w:t xml:space="preserve"> In this we see that </w:t>
      </w:r>
      <w:r w:rsidR="00D52C0A" w:rsidRPr="0049520C">
        <w:rPr>
          <w:rFonts w:ascii="Garamond" w:hAnsi="Garamond" w:cs="Sabon Next LT"/>
          <w:sz w:val="26"/>
          <w:szCs w:val="26"/>
        </w:rPr>
        <w:t xml:space="preserve">God’s revelation is for all people and not just a select few. </w:t>
      </w:r>
    </w:p>
    <w:p w14:paraId="26D5EDCA" w14:textId="77777777" w:rsidR="00D52C0A" w:rsidRPr="0049520C" w:rsidRDefault="00D52C0A" w:rsidP="00D52C0A">
      <w:pPr>
        <w:rPr>
          <w:rFonts w:ascii="Garamond" w:hAnsi="Garamond" w:cs="Sabon Next LT"/>
          <w:sz w:val="26"/>
          <w:szCs w:val="26"/>
        </w:rPr>
      </w:pPr>
    </w:p>
    <w:p w14:paraId="781032C0" w14:textId="76AD9E25" w:rsidR="00D52C0A" w:rsidRPr="0049520C" w:rsidRDefault="00D52C0A" w:rsidP="00D52C0A">
      <w:pPr>
        <w:rPr>
          <w:rFonts w:ascii="Garamond" w:hAnsi="Garamond" w:cs="Sabon Next LT"/>
          <w:sz w:val="26"/>
          <w:szCs w:val="26"/>
        </w:rPr>
      </w:pPr>
      <w:r w:rsidRPr="0049520C">
        <w:rPr>
          <w:rFonts w:ascii="Garamond" w:hAnsi="Garamond" w:cs="Sabon Next LT"/>
          <w:sz w:val="26"/>
          <w:szCs w:val="26"/>
        </w:rPr>
        <w:t xml:space="preserve">This passage </w:t>
      </w:r>
      <w:r w:rsidR="00423B78">
        <w:rPr>
          <w:rFonts w:ascii="Garamond" w:hAnsi="Garamond" w:cs="Sabon Next LT"/>
          <w:sz w:val="26"/>
          <w:szCs w:val="26"/>
        </w:rPr>
        <w:t>has been significant</w:t>
      </w:r>
      <w:r w:rsidRPr="0049520C">
        <w:rPr>
          <w:rFonts w:ascii="Garamond" w:hAnsi="Garamond" w:cs="Sabon Next LT"/>
          <w:sz w:val="26"/>
          <w:szCs w:val="26"/>
        </w:rPr>
        <w:t xml:space="preserve"> in world church relations, </w:t>
      </w:r>
      <w:r w:rsidR="00423B78">
        <w:rPr>
          <w:rFonts w:ascii="Garamond" w:hAnsi="Garamond" w:cs="Sabon Next LT"/>
          <w:sz w:val="26"/>
          <w:szCs w:val="26"/>
        </w:rPr>
        <w:t>as</w:t>
      </w:r>
      <w:r w:rsidRPr="0049520C">
        <w:rPr>
          <w:rFonts w:ascii="Garamond" w:hAnsi="Garamond" w:cs="Sabon Next LT"/>
          <w:sz w:val="26"/>
          <w:szCs w:val="26"/>
        </w:rPr>
        <w:t xml:space="preserve"> Peter’s moment of grace </w:t>
      </w:r>
      <w:r w:rsidR="009710CD">
        <w:rPr>
          <w:rFonts w:ascii="Garamond" w:hAnsi="Garamond" w:cs="Sabon Next LT"/>
          <w:sz w:val="26"/>
          <w:szCs w:val="26"/>
        </w:rPr>
        <w:t>has been</w:t>
      </w:r>
      <w:r w:rsidRPr="0049520C">
        <w:rPr>
          <w:rFonts w:ascii="Garamond" w:hAnsi="Garamond" w:cs="Sabon Next LT"/>
          <w:sz w:val="26"/>
          <w:szCs w:val="26"/>
        </w:rPr>
        <w:t xml:space="preserve"> </w:t>
      </w:r>
      <w:r w:rsidR="00423B78">
        <w:rPr>
          <w:rFonts w:ascii="Garamond" w:hAnsi="Garamond" w:cs="Sabon Next LT"/>
          <w:sz w:val="26"/>
          <w:szCs w:val="26"/>
        </w:rPr>
        <w:t xml:space="preserve">used </w:t>
      </w:r>
      <w:r w:rsidR="009710CD">
        <w:rPr>
          <w:rFonts w:ascii="Garamond" w:hAnsi="Garamond" w:cs="Sabon Next LT"/>
          <w:sz w:val="26"/>
          <w:szCs w:val="26"/>
        </w:rPr>
        <w:t xml:space="preserve">across the centuries </w:t>
      </w:r>
      <w:r w:rsidR="00423B78">
        <w:rPr>
          <w:rFonts w:ascii="Garamond" w:hAnsi="Garamond" w:cs="Sabon Next LT"/>
          <w:sz w:val="26"/>
          <w:szCs w:val="26"/>
        </w:rPr>
        <w:t>to argue for</w:t>
      </w:r>
      <w:r w:rsidRPr="0049520C">
        <w:rPr>
          <w:rFonts w:ascii="Garamond" w:hAnsi="Garamond" w:cs="Sabon Next LT"/>
          <w:sz w:val="26"/>
          <w:szCs w:val="26"/>
        </w:rPr>
        <w:t xml:space="preserve"> supremacy of Peter, and therefore </w:t>
      </w:r>
      <w:r w:rsidR="009710CD">
        <w:rPr>
          <w:rFonts w:ascii="Garamond" w:hAnsi="Garamond" w:cs="Sabon Next LT"/>
          <w:sz w:val="26"/>
          <w:szCs w:val="26"/>
        </w:rPr>
        <w:t xml:space="preserve">to establish </w:t>
      </w:r>
      <w:r w:rsidRPr="0049520C">
        <w:rPr>
          <w:rFonts w:ascii="Garamond" w:hAnsi="Garamond" w:cs="Sabon Next LT"/>
          <w:sz w:val="26"/>
          <w:szCs w:val="26"/>
        </w:rPr>
        <w:t>the Catholic claim</w:t>
      </w:r>
      <w:r w:rsidR="009710CD">
        <w:rPr>
          <w:rFonts w:ascii="Garamond" w:hAnsi="Garamond" w:cs="Sabon Next LT"/>
          <w:sz w:val="26"/>
          <w:szCs w:val="26"/>
        </w:rPr>
        <w:t>s</w:t>
      </w:r>
      <w:r w:rsidRPr="0049520C">
        <w:rPr>
          <w:rFonts w:ascii="Garamond" w:hAnsi="Garamond" w:cs="Sabon Next LT"/>
          <w:sz w:val="26"/>
          <w:szCs w:val="26"/>
        </w:rPr>
        <w:t xml:space="preserve"> </w:t>
      </w:r>
      <w:r w:rsidR="009710CD">
        <w:rPr>
          <w:rFonts w:ascii="Garamond" w:hAnsi="Garamond" w:cs="Sabon Next LT"/>
          <w:sz w:val="26"/>
          <w:szCs w:val="26"/>
        </w:rPr>
        <w:t>about the</w:t>
      </w:r>
      <w:r w:rsidRPr="0049520C">
        <w:rPr>
          <w:rFonts w:ascii="Garamond" w:hAnsi="Garamond" w:cs="Sabon Next LT"/>
          <w:sz w:val="26"/>
          <w:szCs w:val="26"/>
        </w:rPr>
        <w:t xml:space="preserve"> legitimacy of the role of Pope. </w:t>
      </w:r>
      <w:r w:rsidR="008A2342">
        <w:rPr>
          <w:rFonts w:ascii="Garamond" w:hAnsi="Garamond" w:cs="Sabon Next LT"/>
          <w:sz w:val="26"/>
          <w:szCs w:val="26"/>
        </w:rPr>
        <w:t>And yet we would do well to ask what Jesus means when he declares Peter a “rock” on which he will build his church.</w:t>
      </w:r>
      <w:r w:rsidRPr="0049520C">
        <w:rPr>
          <w:rFonts w:ascii="Garamond" w:hAnsi="Garamond" w:cs="Sabon Next LT"/>
          <w:sz w:val="26"/>
          <w:szCs w:val="26"/>
        </w:rPr>
        <w:t xml:space="preserve"> </w:t>
      </w:r>
      <w:r w:rsidR="008A2342">
        <w:rPr>
          <w:rFonts w:ascii="Garamond" w:hAnsi="Garamond" w:cs="Sabon Next LT"/>
          <w:sz w:val="26"/>
          <w:szCs w:val="26"/>
        </w:rPr>
        <w:t>I</w:t>
      </w:r>
      <w:r w:rsidRPr="0049520C">
        <w:rPr>
          <w:rFonts w:ascii="Garamond" w:hAnsi="Garamond" w:cs="Sabon Next LT"/>
          <w:sz w:val="26"/>
          <w:szCs w:val="26"/>
        </w:rPr>
        <w:t xml:space="preserve">n </w:t>
      </w:r>
      <w:r w:rsidR="008A2342">
        <w:rPr>
          <w:rFonts w:ascii="Garamond" w:hAnsi="Garamond" w:cs="Sabon Next LT"/>
          <w:sz w:val="26"/>
          <w:szCs w:val="26"/>
        </w:rPr>
        <w:t>that</w:t>
      </w:r>
      <w:r w:rsidRPr="0049520C">
        <w:rPr>
          <w:rFonts w:ascii="Garamond" w:hAnsi="Garamond" w:cs="Sabon Next LT"/>
          <w:sz w:val="26"/>
          <w:szCs w:val="26"/>
        </w:rPr>
        <w:t xml:space="preserve"> momen</w:t>
      </w:r>
      <w:r w:rsidR="008A2342">
        <w:rPr>
          <w:rFonts w:ascii="Garamond" w:hAnsi="Garamond" w:cs="Sabon Next LT"/>
          <w:sz w:val="26"/>
          <w:szCs w:val="26"/>
        </w:rPr>
        <w:t>t, Jesu</w:t>
      </w:r>
      <w:r w:rsidRPr="0049520C">
        <w:rPr>
          <w:rFonts w:ascii="Garamond" w:hAnsi="Garamond" w:cs="Sabon Next LT"/>
          <w:sz w:val="26"/>
          <w:szCs w:val="26"/>
        </w:rPr>
        <w:t xml:space="preserve">s </w:t>
      </w:r>
      <w:r w:rsidR="008A2342">
        <w:rPr>
          <w:rFonts w:ascii="Garamond" w:hAnsi="Garamond" w:cs="Sabon Next LT"/>
          <w:sz w:val="26"/>
          <w:szCs w:val="26"/>
        </w:rPr>
        <w:t xml:space="preserve">is </w:t>
      </w:r>
      <w:r w:rsidRPr="0049520C">
        <w:rPr>
          <w:rFonts w:ascii="Garamond" w:hAnsi="Garamond" w:cs="Sabon Next LT"/>
          <w:sz w:val="26"/>
          <w:szCs w:val="26"/>
        </w:rPr>
        <w:t>responding to Peter</w:t>
      </w:r>
      <w:r w:rsidR="00E737B6">
        <w:rPr>
          <w:rFonts w:ascii="Garamond" w:hAnsi="Garamond" w:cs="Sabon Next LT"/>
          <w:sz w:val="26"/>
          <w:szCs w:val="26"/>
        </w:rPr>
        <w:t xml:space="preserve">’s </w:t>
      </w:r>
      <w:r w:rsidRPr="0049520C">
        <w:rPr>
          <w:rFonts w:ascii="Garamond" w:hAnsi="Garamond" w:cs="Sabon Next LT"/>
          <w:sz w:val="26"/>
          <w:szCs w:val="26"/>
        </w:rPr>
        <w:t>testimony</w:t>
      </w:r>
      <w:r w:rsidR="00E737B6">
        <w:rPr>
          <w:rFonts w:ascii="Garamond" w:hAnsi="Garamond" w:cs="Sabon Next LT"/>
          <w:sz w:val="26"/>
          <w:szCs w:val="26"/>
        </w:rPr>
        <w:t>:</w:t>
      </w:r>
      <w:r w:rsidRPr="0049520C">
        <w:rPr>
          <w:rFonts w:ascii="Garamond" w:hAnsi="Garamond" w:cs="Sabon Next LT"/>
          <w:sz w:val="26"/>
          <w:szCs w:val="26"/>
        </w:rPr>
        <w:t xml:space="preserve"> “Blessed are you, Simon Bar-Jona! For flesh and blood has not revealed this to you, but my Father who is in heaven” says Jesus. In Peter’s testimony, Jesus recognizes his Father in heaven revealing something to Peter. The rock that the church is built on is not in the person of Peter, but the clarity and strength of his testimony, which is only possible through the grace of God</w:t>
      </w:r>
      <w:r w:rsidR="00E737B6">
        <w:rPr>
          <w:rFonts w:ascii="Garamond" w:hAnsi="Garamond" w:cs="Sabon Next LT"/>
          <w:sz w:val="26"/>
          <w:szCs w:val="26"/>
        </w:rPr>
        <w:t>, rather</w:t>
      </w:r>
      <w:r w:rsidRPr="0049520C">
        <w:rPr>
          <w:rFonts w:ascii="Garamond" w:hAnsi="Garamond" w:cs="Sabon Next LT"/>
          <w:sz w:val="26"/>
          <w:szCs w:val="26"/>
        </w:rPr>
        <w:t xml:space="preserve"> than </w:t>
      </w:r>
      <w:r w:rsidR="00E737B6">
        <w:rPr>
          <w:rFonts w:ascii="Garamond" w:hAnsi="Garamond" w:cs="Sabon Next LT"/>
          <w:sz w:val="26"/>
          <w:szCs w:val="26"/>
        </w:rPr>
        <w:t>some</w:t>
      </w:r>
      <w:r w:rsidRPr="0049520C">
        <w:rPr>
          <w:rFonts w:ascii="Garamond" w:hAnsi="Garamond" w:cs="Sabon Next LT"/>
          <w:sz w:val="26"/>
          <w:szCs w:val="26"/>
        </w:rPr>
        <w:t xml:space="preserve"> </w:t>
      </w:r>
      <w:r w:rsidR="00E737B6">
        <w:rPr>
          <w:rFonts w:ascii="Garamond" w:hAnsi="Garamond" w:cs="Sabon Next LT"/>
          <w:sz w:val="26"/>
          <w:szCs w:val="26"/>
        </w:rPr>
        <w:t>superior merit or</w:t>
      </w:r>
      <w:r w:rsidRPr="0049520C">
        <w:rPr>
          <w:rFonts w:ascii="Garamond" w:hAnsi="Garamond" w:cs="Sabon Next LT"/>
          <w:sz w:val="26"/>
          <w:szCs w:val="26"/>
        </w:rPr>
        <w:t xml:space="preserve"> intelligence</w:t>
      </w:r>
      <w:r w:rsidR="00E737B6">
        <w:rPr>
          <w:rFonts w:ascii="Garamond" w:hAnsi="Garamond" w:cs="Sabon Next LT"/>
          <w:sz w:val="26"/>
          <w:szCs w:val="26"/>
        </w:rPr>
        <w:t xml:space="preserve"> in Peter</w:t>
      </w:r>
      <w:r w:rsidRPr="0049520C">
        <w:rPr>
          <w:rFonts w:ascii="Garamond" w:hAnsi="Garamond" w:cs="Sabon Next LT"/>
          <w:sz w:val="26"/>
          <w:szCs w:val="26"/>
        </w:rPr>
        <w:t xml:space="preserve">.  </w:t>
      </w:r>
    </w:p>
    <w:p w14:paraId="2077DDD2" w14:textId="77777777" w:rsidR="00D52C0A" w:rsidRPr="0049520C" w:rsidRDefault="00D52C0A" w:rsidP="00D52C0A">
      <w:pPr>
        <w:rPr>
          <w:rFonts w:ascii="Garamond" w:hAnsi="Garamond" w:cs="Sabon Next LT"/>
          <w:sz w:val="26"/>
          <w:szCs w:val="26"/>
        </w:rPr>
      </w:pPr>
    </w:p>
    <w:p w14:paraId="318594AF" w14:textId="701B787D" w:rsidR="00D52C0A" w:rsidRPr="0049520C" w:rsidRDefault="00D52C0A" w:rsidP="00D52C0A">
      <w:pPr>
        <w:rPr>
          <w:rFonts w:ascii="Garamond" w:hAnsi="Garamond" w:cs="Sabon Next LT"/>
          <w:sz w:val="26"/>
          <w:szCs w:val="26"/>
        </w:rPr>
      </w:pPr>
      <w:r w:rsidRPr="0049520C">
        <w:rPr>
          <w:rFonts w:ascii="Garamond" w:hAnsi="Garamond" w:cs="Sabon Next LT"/>
          <w:sz w:val="26"/>
          <w:szCs w:val="26"/>
        </w:rPr>
        <w:t xml:space="preserve">To </w:t>
      </w:r>
      <w:r w:rsidR="007D796F">
        <w:rPr>
          <w:rFonts w:ascii="Garamond" w:hAnsi="Garamond" w:cs="Sabon Next LT"/>
          <w:sz w:val="26"/>
          <w:szCs w:val="26"/>
        </w:rPr>
        <w:t>Jesus’s</w:t>
      </w:r>
      <w:r w:rsidRPr="0049520C">
        <w:rPr>
          <w:rFonts w:ascii="Garamond" w:hAnsi="Garamond" w:cs="Sabon Next LT"/>
          <w:sz w:val="26"/>
          <w:szCs w:val="26"/>
        </w:rPr>
        <w:t xml:space="preserve"> question</w:t>
      </w:r>
      <w:proofErr w:type="gramStart"/>
      <w:r w:rsidR="007D796F">
        <w:rPr>
          <w:rFonts w:ascii="Garamond" w:hAnsi="Garamond" w:cs="Sabon Next LT"/>
          <w:sz w:val="26"/>
          <w:szCs w:val="26"/>
        </w:rPr>
        <w:t>—</w:t>
      </w:r>
      <w:r w:rsidRPr="0049520C">
        <w:rPr>
          <w:rFonts w:ascii="Garamond" w:hAnsi="Garamond" w:cs="Sabon Next LT"/>
          <w:sz w:val="26"/>
          <w:szCs w:val="26"/>
        </w:rPr>
        <w:t>“</w:t>
      </w:r>
      <w:proofErr w:type="gramEnd"/>
      <w:r w:rsidRPr="0049520C">
        <w:rPr>
          <w:rFonts w:ascii="Garamond" w:hAnsi="Garamond" w:cs="Sabon Next LT"/>
          <w:sz w:val="26"/>
          <w:szCs w:val="26"/>
        </w:rPr>
        <w:t>Who do you say that I am?”</w:t>
      </w:r>
      <w:r w:rsidR="007D796F">
        <w:rPr>
          <w:rFonts w:ascii="Garamond" w:hAnsi="Garamond" w:cs="Sabon Next LT"/>
          <w:sz w:val="26"/>
          <w:szCs w:val="26"/>
        </w:rPr>
        <w:t>—</w:t>
      </w:r>
      <w:r w:rsidRPr="0049520C">
        <w:rPr>
          <w:rFonts w:ascii="Garamond" w:hAnsi="Garamond" w:cs="Sabon Next LT"/>
          <w:sz w:val="26"/>
          <w:szCs w:val="26"/>
        </w:rPr>
        <w:t xml:space="preserve">we might be quick to quote texts, our favorite influencers, theologians, </w:t>
      </w:r>
      <w:r w:rsidR="007D796F">
        <w:rPr>
          <w:rFonts w:ascii="Garamond" w:hAnsi="Garamond" w:cs="Sabon Next LT"/>
          <w:sz w:val="26"/>
          <w:szCs w:val="26"/>
        </w:rPr>
        <w:t xml:space="preserve">or </w:t>
      </w:r>
      <w:r w:rsidRPr="0049520C">
        <w:rPr>
          <w:rFonts w:ascii="Garamond" w:hAnsi="Garamond" w:cs="Sabon Next LT"/>
          <w:sz w:val="26"/>
          <w:szCs w:val="26"/>
        </w:rPr>
        <w:t>credal statements. But the question begs us to go deeper. An intellectual answer is a half-baked response.</w:t>
      </w:r>
      <w:r w:rsidR="00D860DF">
        <w:rPr>
          <w:rFonts w:ascii="Garamond" w:hAnsi="Garamond" w:cs="Sabon Next LT"/>
          <w:sz w:val="26"/>
          <w:szCs w:val="26"/>
        </w:rPr>
        <w:t xml:space="preserve"> What about an answer in which</w:t>
      </w:r>
      <w:r w:rsidR="00D860DF" w:rsidRPr="0049520C">
        <w:rPr>
          <w:rFonts w:ascii="Garamond" w:hAnsi="Garamond" w:cs="Sabon Next LT"/>
          <w:sz w:val="26"/>
          <w:szCs w:val="26"/>
        </w:rPr>
        <w:t xml:space="preserve"> love has broken</w:t>
      </w:r>
      <w:r w:rsidR="00D860DF">
        <w:rPr>
          <w:rFonts w:ascii="Garamond" w:hAnsi="Garamond" w:cs="Sabon Next LT"/>
          <w:sz w:val="26"/>
          <w:szCs w:val="26"/>
        </w:rPr>
        <w:t xml:space="preserve"> through,</w:t>
      </w:r>
      <w:r w:rsidR="00D860DF" w:rsidRPr="0049520C">
        <w:rPr>
          <w:rFonts w:ascii="Garamond" w:hAnsi="Garamond" w:cs="Sabon Next LT"/>
          <w:sz w:val="26"/>
          <w:szCs w:val="26"/>
        </w:rPr>
        <w:t xml:space="preserve"> </w:t>
      </w:r>
      <w:r w:rsidR="00D860DF">
        <w:rPr>
          <w:rFonts w:ascii="Garamond" w:hAnsi="Garamond" w:cs="Sabon Next LT"/>
          <w:sz w:val="26"/>
          <w:szCs w:val="26"/>
        </w:rPr>
        <w:t>as</w:t>
      </w:r>
      <w:r w:rsidR="00D860DF" w:rsidRPr="0049520C">
        <w:rPr>
          <w:rFonts w:ascii="Garamond" w:hAnsi="Garamond" w:cs="Sabon Next LT"/>
          <w:sz w:val="26"/>
          <w:szCs w:val="26"/>
        </w:rPr>
        <w:t xml:space="preserve"> it did in Peter</w:t>
      </w:r>
      <w:r w:rsidR="00D860DF">
        <w:rPr>
          <w:rFonts w:ascii="Garamond" w:hAnsi="Garamond" w:cs="Sabon Next LT"/>
          <w:sz w:val="26"/>
          <w:szCs w:val="26"/>
        </w:rPr>
        <w:t xml:space="preserve">? </w:t>
      </w:r>
      <w:r w:rsidRPr="0049520C">
        <w:rPr>
          <w:rFonts w:ascii="Garamond" w:hAnsi="Garamond" w:cs="Sabon Next LT"/>
          <w:sz w:val="26"/>
          <w:szCs w:val="26"/>
        </w:rPr>
        <w:t xml:space="preserve">God </w:t>
      </w:r>
      <w:r w:rsidR="00D860DF">
        <w:rPr>
          <w:rFonts w:ascii="Garamond" w:hAnsi="Garamond" w:cs="Sabon Next LT"/>
          <w:sz w:val="26"/>
          <w:szCs w:val="26"/>
        </w:rPr>
        <w:t>does not</w:t>
      </w:r>
      <w:r w:rsidRPr="0049520C">
        <w:rPr>
          <w:rFonts w:ascii="Garamond" w:hAnsi="Garamond" w:cs="Sabon Next LT"/>
          <w:sz w:val="26"/>
          <w:szCs w:val="26"/>
        </w:rPr>
        <w:t xml:space="preserve"> relate to us </w:t>
      </w:r>
      <w:r w:rsidR="00D860DF">
        <w:rPr>
          <w:rFonts w:ascii="Garamond" w:hAnsi="Garamond" w:cs="Sabon Next LT"/>
          <w:sz w:val="26"/>
          <w:szCs w:val="26"/>
        </w:rPr>
        <w:t>in a</w:t>
      </w:r>
      <w:r w:rsidRPr="0049520C">
        <w:rPr>
          <w:rFonts w:ascii="Garamond" w:hAnsi="Garamond" w:cs="Sabon Next LT"/>
          <w:sz w:val="26"/>
          <w:szCs w:val="26"/>
        </w:rPr>
        <w:t xml:space="preserve"> vertical, hierarchical relationship</w:t>
      </w:r>
      <w:r w:rsidR="00D860DF">
        <w:rPr>
          <w:rFonts w:ascii="Garamond" w:hAnsi="Garamond" w:cs="Sabon Next LT"/>
          <w:sz w:val="26"/>
          <w:szCs w:val="26"/>
        </w:rPr>
        <w:t xml:space="preserve">, </w:t>
      </w:r>
      <w:r w:rsidRPr="0049520C">
        <w:rPr>
          <w:rFonts w:ascii="Garamond" w:hAnsi="Garamond" w:cs="Sabon Next LT"/>
          <w:sz w:val="26"/>
          <w:szCs w:val="26"/>
        </w:rPr>
        <w:t xml:space="preserve">but rather one in which our boundaries blur. </w:t>
      </w:r>
    </w:p>
    <w:p w14:paraId="6CA5DDC8" w14:textId="77777777" w:rsidR="00D52C0A" w:rsidRPr="0049520C" w:rsidRDefault="00D52C0A" w:rsidP="00D52C0A">
      <w:pPr>
        <w:rPr>
          <w:rFonts w:ascii="Garamond" w:hAnsi="Garamond" w:cs="Sabon Next LT"/>
          <w:sz w:val="26"/>
          <w:szCs w:val="26"/>
        </w:rPr>
      </w:pPr>
    </w:p>
    <w:p w14:paraId="323A2430" w14:textId="77777777" w:rsidR="00D52C0A" w:rsidRPr="0049520C" w:rsidRDefault="00D52C0A" w:rsidP="00D52C0A">
      <w:pPr>
        <w:rPr>
          <w:rFonts w:ascii="Garamond" w:hAnsi="Garamond" w:cs="Sabon Next LT"/>
          <w:sz w:val="26"/>
          <w:szCs w:val="26"/>
        </w:rPr>
      </w:pPr>
    </w:p>
    <w:p w14:paraId="7B8B19E1" w14:textId="77777777" w:rsidR="00D52C0A" w:rsidRPr="0049520C" w:rsidRDefault="00D52C0A" w:rsidP="00D52C0A">
      <w:pPr>
        <w:rPr>
          <w:rFonts w:ascii="Garamond" w:hAnsi="Garamond" w:cs="Sabon Next LT"/>
          <w:b/>
          <w:bCs/>
          <w:sz w:val="26"/>
          <w:szCs w:val="26"/>
        </w:rPr>
      </w:pPr>
      <w:r w:rsidRPr="0049520C">
        <w:rPr>
          <w:rFonts w:ascii="Garamond" w:hAnsi="Garamond" w:cs="Sabon Next LT"/>
          <w:b/>
          <w:bCs/>
          <w:sz w:val="26"/>
          <w:szCs w:val="26"/>
        </w:rPr>
        <w:t xml:space="preserve">Reflection Questions | </w:t>
      </w:r>
    </w:p>
    <w:p w14:paraId="226CC1C7" w14:textId="77777777" w:rsidR="00D52C0A" w:rsidRPr="0049520C" w:rsidRDefault="00D52C0A" w:rsidP="00D52C0A">
      <w:pPr>
        <w:rPr>
          <w:rFonts w:ascii="Garamond" w:hAnsi="Garamond" w:cs="Sabon Next LT"/>
          <w:sz w:val="26"/>
          <w:szCs w:val="26"/>
        </w:rPr>
      </w:pPr>
    </w:p>
    <w:p w14:paraId="4152BE7E" w14:textId="5B3A86D9" w:rsidR="00D52C0A" w:rsidRPr="0049520C" w:rsidRDefault="002C3E84" w:rsidP="00D52C0A">
      <w:pPr>
        <w:pStyle w:val="ListParagraph"/>
        <w:numPr>
          <w:ilvl w:val="0"/>
          <w:numId w:val="2"/>
        </w:numPr>
        <w:rPr>
          <w:rFonts w:ascii="Garamond" w:hAnsi="Garamond" w:cs="Sabon Next LT"/>
          <w:sz w:val="26"/>
          <w:szCs w:val="26"/>
        </w:rPr>
      </w:pPr>
      <w:r>
        <w:rPr>
          <w:rFonts w:ascii="Garamond" w:hAnsi="Garamond" w:cs="Sabon Next LT"/>
          <w:sz w:val="26"/>
          <w:szCs w:val="26"/>
        </w:rPr>
        <w:t>Reflect on the idea of</w:t>
      </w:r>
      <w:r w:rsidR="00D52C0A" w:rsidRPr="0049520C">
        <w:rPr>
          <w:rFonts w:ascii="Garamond" w:hAnsi="Garamond" w:cs="Sabon Next LT"/>
          <w:sz w:val="26"/>
          <w:szCs w:val="26"/>
        </w:rPr>
        <w:t xml:space="preserve"> Sunday morning </w:t>
      </w:r>
      <w:r w:rsidR="007713CD">
        <w:rPr>
          <w:rFonts w:ascii="Garamond" w:hAnsi="Garamond" w:cs="Sabon Next LT"/>
          <w:sz w:val="26"/>
          <w:szCs w:val="26"/>
        </w:rPr>
        <w:t>being</w:t>
      </w:r>
      <w:r w:rsidR="00D52C0A" w:rsidRPr="0049520C">
        <w:rPr>
          <w:rFonts w:ascii="Garamond" w:hAnsi="Garamond" w:cs="Sabon Next LT"/>
          <w:sz w:val="26"/>
          <w:szCs w:val="26"/>
        </w:rPr>
        <w:t xml:space="preserve"> the most “segregated hour” in the United State</w:t>
      </w:r>
      <w:r w:rsidR="000B176C">
        <w:rPr>
          <w:rFonts w:ascii="Garamond" w:hAnsi="Garamond" w:cs="Sabon Next LT"/>
          <w:sz w:val="26"/>
          <w:szCs w:val="26"/>
        </w:rPr>
        <w:t>s</w:t>
      </w:r>
      <w:r>
        <w:rPr>
          <w:rFonts w:ascii="Garamond" w:hAnsi="Garamond" w:cs="Sabon Next LT"/>
          <w:sz w:val="26"/>
          <w:szCs w:val="26"/>
        </w:rPr>
        <w:t>. Is that true in your own context?</w:t>
      </w:r>
      <w:r w:rsidR="00D52C0A" w:rsidRPr="0049520C">
        <w:rPr>
          <w:rFonts w:ascii="Garamond" w:hAnsi="Garamond" w:cs="Sabon Next LT"/>
          <w:sz w:val="26"/>
          <w:szCs w:val="26"/>
        </w:rPr>
        <w:t xml:space="preserve"> </w:t>
      </w:r>
      <w:r>
        <w:rPr>
          <w:rFonts w:ascii="Garamond" w:hAnsi="Garamond" w:cs="Sabon Next LT"/>
          <w:sz w:val="26"/>
          <w:szCs w:val="26"/>
        </w:rPr>
        <w:t>W</w:t>
      </w:r>
      <w:r w:rsidR="00D52C0A" w:rsidRPr="0049520C">
        <w:rPr>
          <w:rFonts w:ascii="Garamond" w:hAnsi="Garamond" w:cs="Sabon Next LT"/>
          <w:sz w:val="26"/>
          <w:szCs w:val="26"/>
        </w:rPr>
        <w:t>hat boundaries limit that proclamation of Christ</w:t>
      </w:r>
      <w:r>
        <w:rPr>
          <w:rFonts w:ascii="Garamond" w:hAnsi="Garamond" w:cs="Sabon Next LT"/>
          <w:sz w:val="26"/>
          <w:szCs w:val="26"/>
        </w:rPr>
        <w:t xml:space="preserve"> to all people in your own neighborhood?</w:t>
      </w:r>
      <w:r w:rsidR="00D52C0A" w:rsidRPr="0049520C">
        <w:rPr>
          <w:rFonts w:ascii="Garamond" w:hAnsi="Garamond" w:cs="Sabon Next LT"/>
          <w:sz w:val="26"/>
          <w:szCs w:val="26"/>
        </w:rPr>
        <w:t xml:space="preserve"> </w:t>
      </w:r>
    </w:p>
    <w:p w14:paraId="1E62C164" w14:textId="63776B15" w:rsidR="00D52C0A" w:rsidRPr="0049520C" w:rsidRDefault="00297CA5" w:rsidP="00D52C0A">
      <w:pPr>
        <w:pStyle w:val="ListParagraph"/>
        <w:numPr>
          <w:ilvl w:val="0"/>
          <w:numId w:val="2"/>
        </w:numPr>
        <w:rPr>
          <w:rFonts w:ascii="Garamond" w:hAnsi="Garamond" w:cs="Sabon Next LT"/>
          <w:sz w:val="26"/>
          <w:szCs w:val="26"/>
        </w:rPr>
      </w:pPr>
      <w:r>
        <w:rPr>
          <w:rFonts w:ascii="Garamond" w:hAnsi="Garamond" w:cs="Sabon Next LT"/>
          <w:sz w:val="26"/>
          <w:szCs w:val="26"/>
        </w:rPr>
        <w:t>What boundaries in your own heart limit the reach of God’s love? Are there groups or places or causes to which you cannot see it go? What does this reveal?</w:t>
      </w:r>
    </w:p>
    <w:p w14:paraId="551A1660" w14:textId="77777777" w:rsidR="00297CA5" w:rsidRDefault="00D52C0A" w:rsidP="00D52C0A">
      <w:pPr>
        <w:numPr>
          <w:ilvl w:val="0"/>
          <w:numId w:val="2"/>
        </w:numPr>
        <w:rPr>
          <w:rFonts w:ascii="Garamond" w:hAnsi="Garamond" w:cs="Sabon Next LT"/>
          <w:sz w:val="26"/>
          <w:szCs w:val="26"/>
        </w:rPr>
      </w:pPr>
      <w:r w:rsidRPr="0049520C">
        <w:rPr>
          <w:rFonts w:ascii="Garamond" w:hAnsi="Garamond" w:cs="Sabon Next LT"/>
          <w:sz w:val="26"/>
          <w:szCs w:val="26"/>
        </w:rPr>
        <w:t>What moments in your life can you recall where God broke through “</w:t>
      </w:r>
      <w:r w:rsidR="00B46FB8">
        <w:rPr>
          <w:rFonts w:ascii="Garamond" w:hAnsi="Garamond" w:cs="Sabon Next LT"/>
          <w:sz w:val="26"/>
          <w:szCs w:val="26"/>
        </w:rPr>
        <w:t>flesh</w:t>
      </w:r>
      <w:r w:rsidRPr="0049520C">
        <w:rPr>
          <w:rFonts w:ascii="Garamond" w:hAnsi="Garamond" w:cs="Sabon Next LT"/>
          <w:sz w:val="26"/>
          <w:szCs w:val="26"/>
        </w:rPr>
        <w:t xml:space="preserve"> and blood” to dwell with you? </w:t>
      </w:r>
    </w:p>
    <w:p w14:paraId="549F3C78" w14:textId="40FC92C9" w:rsidR="00D52C0A" w:rsidRPr="0049520C" w:rsidRDefault="00297CA5" w:rsidP="00D52C0A">
      <w:pPr>
        <w:numPr>
          <w:ilvl w:val="0"/>
          <w:numId w:val="2"/>
        </w:numPr>
        <w:rPr>
          <w:rFonts w:ascii="Garamond" w:hAnsi="Garamond" w:cs="Sabon Next LT"/>
          <w:sz w:val="26"/>
          <w:szCs w:val="26"/>
        </w:rPr>
      </w:pPr>
      <w:r>
        <w:rPr>
          <w:rFonts w:ascii="Garamond" w:hAnsi="Garamond" w:cs="Sabon Next LT"/>
          <w:sz w:val="26"/>
          <w:szCs w:val="26"/>
        </w:rPr>
        <w:t>Jesus asks, “Who do you say that I am?” What is your answer?</w:t>
      </w:r>
      <w:r w:rsidR="00D52C0A" w:rsidRPr="0049520C">
        <w:rPr>
          <w:rFonts w:ascii="Garamond" w:hAnsi="Garamond" w:cs="Sabon Next LT"/>
          <w:sz w:val="26"/>
          <w:szCs w:val="26"/>
        </w:rPr>
        <w:br/>
      </w:r>
    </w:p>
    <w:p w14:paraId="7BDFBB0E" w14:textId="77777777" w:rsidR="00D52C0A" w:rsidRPr="0049520C" w:rsidRDefault="00D52C0A" w:rsidP="00D52C0A">
      <w:pPr>
        <w:rPr>
          <w:rFonts w:ascii="Garamond" w:hAnsi="Garamond" w:cs="Sabon Next LT"/>
          <w:b/>
          <w:bCs/>
          <w:sz w:val="26"/>
          <w:szCs w:val="26"/>
        </w:rPr>
      </w:pPr>
      <w:r w:rsidRPr="0049520C">
        <w:rPr>
          <w:rFonts w:ascii="Garamond" w:hAnsi="Garamond" w:cs="Sabon Next LT"/>
          <w:b/>
          <w:bCs/>
          <w:sz w:val="26"/>
          <w:szCs w:val="26"/>
        </w:rPr>
        <w:t xml:space="preserve">Faith in Practice | </w:t>
      </w:r>
    </w:p>
    <w:p w14:paraId="511804C4" w14:textId="77777777" w:rsidR="00D52C0A" w:rsidRPr="0049520C" w:rsidRDefault="00D52C0A" w:rsidP="00D52C0A">
      <w:pPr>
        <w:rPr>
          <w:rFonts w:ascii="Garamond" w:hAnsi="Garamond" w:cs="Sabon Next LT"/>
          <w:b/>
          <w:bCs/>
          <w:sz w:val="26"/>
          <w:szCs w:val="26"/>
        </w:rPr>
      </w:pPr>
    </w:p>
    <w:p w14:paraId="217BB6A3" w14:textId="7E23E228" w:rsidR="00D52C0A" w:rsidRPr="0049520C" w:rsidRDefault="00983AC1" w:rsidP="00D52C0A">
      <w:pPr>
        <w:rPr>
          <w:rFonts w:ascii="Garamond" w:hAnsi="Garamond" w:cs="Sabon Next LT"/>
          <w:sz w:val="26"/>
          <w:szCs w:val="26"/>
        </w:rPr>
      </w:pPr>
      <w:r>
        <w:rPr>
          <w:rFonts w:ascii="Garamond" w:hAnsi="Garamond" w:cs="Sabon Next LT"/>
          <w:sz w:val="26"/>
          <w:szCs w:val="26"/>
        </w:rPr>
        <w:t>This week, take up the</w:t>
      </w:r>
      <w:r w:rsidR="00D52C0A" w:rsidRPr="0049520C">
        <w:rPr>
          <w:rFonts w:ascii="Garamond" w:hAnsi="Garamond" w:cs="Sabon Next LT"/>
          <w:sz w:val="26"/>
          <w:szCs w:val="26"/>
        </w:rPr>
        <w:t xml:space="preserve"> metaphor </w:t>
      </w:r>
      <w:r>
        <w:rPr>
          <w:rFonts w:ascii="Garamond" w:hAnsi="Garamond" w:cs="Sabon Next LT"/>
          <w:sz w:val="26"/>
          <w:szCs w:val="26"/>
        </w:rPr>
        <w:t xml:space="preserve">of the two circles </w:t>
      </w:r>
      <w:r w:rsidR="00D52C0A" w:rsidRPr="0049520C">
        <w:rPr>
          <w:rFonts w:ascii="Garamond" w:hAnsi="Garamond" w:cs="Sabon Next LT"/>
          <w:sz w:val="26"/>
          <w:szCs w:val="26"/>
        </w:rPr>
        <w:t>from Rabbi Kushner as a guide</w:t>
      </w:r>
      <w:r>
        <w:rPr>
          <w:rFonts w:ascii="Garamond" w:hAnsi="Garamond" w:cs="Sabon Next LT"/>
          <w:sz w:val="26"/>
          <w:szCs w:val="26"/>
        </w:rPr>
        <w:t xml:space="preserve"> to your prayer. Do you pray more in the vertical hierarchical model—in which God is “up there</w:t>
      </w:r>
      <w:proofErr w:type="gramStart"/>
      <w:r>
        <w:rPr>
          <w:rFonts w:ascii="Garamond" w:hAnsi="Garamond" w:cs="Sabon Next LT"/>
          <w:sz w:val="26"/>
          <w:szCs w:val="26"/>
        </w:rPr>
        <w:t>”</w:t>
      </w:r>
      <w:proofErr w:type="gramEnd"/>
      <w:r>
        <w:rPr>
          <w:rFonts w:ascii="Garamond" w:hAnsi="Garamond" w:cs="Sabon Next LT"/>
          <w:sz w:val="26"/>
          <w:szCs w:val="26"/>
        </w:rPr>
        <w:t xml:space="preserve"> and you are “down here”? What would it look like to place your smaller circle inside the circle of God? What difference would such an image of prayer make to your practice? You might experiment with exploring </w:t>
      </w:r>
      <w:r w:rsidR="00D52C0A" w:rsidRPr="0049520C">
        <w:rPr>
          <w:rFonts w:ascii="Garamond" w:hAnsi="Garamond" w:cs="Sabon Next LT"/>
          <w:sz w:val="26"/>
          <w:szCs w:val="26"/>
        </w:rPr>
        <w:t>Centering Prayer</w:t>
      </w:r>
      <w:r>
        <w:rPr>
          <w:rFonts w:ascii="Garamond" w:hAnsi="Garamond" w:cs="Sabon Next LT"/>
          <w:sz w:val="26"/>
          <w:szCs w:val="26"/>
        </w:rPr>
        <w:t>, which invites presence as the primary form of prayer.</w:t>
      </w:r>
      <w:r w:rsidR="00D52C0A" w:rsidRPr="0049520C">
        <w:rPr>
          <w:rFonts w:ascii="Garamond" w:hAnsi="Garamond" w:cs="Sabon Next LT"/>
          <w:sz w:val="26"/>
          <w:szCs w:val="26"/>
        </w:rPr>
        <w:t xml:space="preserve"> </w:t>
      </w:r>
      <w:r>
        <w:rPr>
          <w:rFonts w:ascii="Garamond" w:hAnsi="Garamond" w:cs="Sabon Next LT"/>
          <w:sz w:val="26"/>
          <w:szCs w:val="26"/>
        </w:rPr>
        <w:t xml:space="preserve">Learn more about </w:t>
      </w:r>
      <w:hyperlink r:id="rId12" w:history="1">
        <w:r w:rsidRPr="00983AC1">
          <w:rPr>
            <w:rStyle w:val="Hyperlink"/>
            <w:rFonts w:ascii="Garamond" w:hAnsi="Garamond" w:cs="Sabon Next LT"/>
            <w:sz w:val="26"/>
            <w:szCs w:val="26"/>
          </w:rPr>
          <w:t>t</w:t>
        </w:r>
        <w:r w:rsidR="00D52C0A" w:rsidRPr="00983AC1">
          <w:rPr>
            <w:rStyle w:val="Hyperlink"/>
            <w:rFonts w:ascii="Garamond" w:hAnsi="Garamond" w:cs="Sabon Next LT"/>
            <w:sz w:val="26"/>
            <w:szCs w:val="26"/>
          </w:rPr>
          <w:t>he practice of Centering Prayer</w:t>
        </w:r>
      </w:hyperlink>
      <w:r w:rsidR="00D52C0A" w:rsidRPr="0049520C">
        <w:rPr>
          <w:rFonts w:ascii="Garamond" w:hAnsi="Garamond" w:cs="Sabon Next LT"/>
          <w:sz w:val="26"/>
          <w:szCs w:val="26"/>
        </w:rPr>
        <w:t xml:space="preserve"> developed by Thomas Keating</w:t>
      </w:r>
      <w:r>
        <w:rPr>
          <w:rFonts w:ascii="Garamond" w:hAnsi="Garamond" w:cs="Sabon Next LT"/>
          <w:sz w:val="26"/>
          <w:szCs w:val="26"/>
        </w:rPr>
        <w:t>.</w:t>
      </w:r>
    </w:p>
    <w:p w14:paraId="221A401E" w14:textId="77777777" w:rsidR="00D52C0A" w:rsidRPr="0049520C" w:rsidRDefault="00D52C0A" w:rsidP="00D52C0A">
      <w:pPr>
        <w:rPr>
          <w:rFonts w:ascii="Garamond" w:hAnsi="Garamond" w:cs="Sabon Next LT"/>
          <w:sz w:val="26"/>
          <w:szCs w:val="26"/>
        </w:rPr>
      </w:pPr>
    </w:p>
    <w:p w14:paraId="641A7B83" w14:textId="77777777" w:rsidR="00D52C0A" w:rsidRPr="0049520C" w:rsidRDefault="00D52C0A" w:rsidP="00D52C0A">
      <w:pPr>
        <w:rPr>
          <w:rFonts w:ascii="Garamond" w:hAnsi="Garamond" w:cs="Sabon Next LT"/>
          <w:b/>
          <w:bCs/>
          <w:i/>
          <w:iCs/>
          <w:sz w:val="26"/>
          <w:szCs w:val="26"/>
        </w:rPr>
      </w:pPr>
      <w:r w:rsidRPr="0049520C">
        <w:rPr>
          <w:rFonts w:ascii="Garamond" w:hAnsi="Garamond" w:cs="Sabon Next LT"/>
          <w:b/>
          <w:bCs/>
          <w:i/>
          <w:iCs/>
          <w:sz w:val="26"/>
          <w:szCs w:val="26"/>
        </w:rPr>
        <w:t>The Reverend Deepu Varughese George</w:t>
      </w:r>
      <w:r w:rsidRPr="0049520C">
        <w:rPr>
          <w:rFonts w:ascii="Garamond" w:hAnsi="Garamond" w:cs="Sabon Next LT"/>
          <w:i/>
          <w:iCs/>
          <w:sz w:val="26"/>
          <w:szCs w:val="26"/>
        </w:rPr>
        <w:t xml:space="preserve"> is a priest in the Diocese of West Texas, currently serving as Priest-in-Charge at Grace Episcopal Church, Weslaco, TX. He completed his theological education at Nashotah House Theological Seminary in Masters in Pastoral Ministry in a Hybrid-Distance Program. He holds a </w:t>
      </w:r>
      <w:r w:rsidRPr="0049520C">
        <w:rPr>
          <w:rFonts w:ascii="Garamond" w:hAnsi="Garamond" w:cs="Sabon Next LT"/>
          <w:sz w:val="26"/>
          <w:szCs w:val="26"/>
        </w:rPr>
        <w:t>Ph.D.</w:t>
      </w:r>
      <w:r w:rsidRPr="0049520C">
        <w:rPr>
          <w:rFonts w:ascii="Garamond" w:hAnsi="Garamond" w:cs="Sabon Next LT"/>
          <w:i/>
          <w:iCs/>
          <w:sz w:val="26"/>
          <w:szCs w:val="26"/>
        </w:rPr>
        <w:t xml:space="preserve"> in Human Development and Family Science and is currently an Associate Professor in Family Medicine at the University of Texas Rio Grande Valley School of Medicine. His work focuses on integrating behavioral health into primary care to increase access to mental health in the Rio Grande Valley, a region located along the U.S.-Mexico border. </w:t>
      </w:r>
    </w:p>
    <w:p w14:paraId="01148A1A" w14:textId="77777777" w:rsidR="001A077F" w:rsidRPr="0049520C" w:rsidRDefault="001A077F" w:rsidP="001A077F">
      <w:pPr>
        <w:rPr>
          <w:rFonts w:ascii="Garamond" w:eastAsia="Times New Roman" w:hAnsi="Garamond" w:cs="Times New Roman"/>
          <w:b/>
          <w:bCs/>
          <w:i/>
          <w:iCs/>
          <w:sz w:val="26"/>
          <w:szCs w:val="26"/>
        </w:rPr>
      </w:pPr>
    </w:p>
    <w:p w14:paraId="0C02B48E" w14:textId="77777777" w:rsidR="001A077F" w:rsidRPr="0049520C" w:rsidRDefault="001A077F" w:rsidP="001A077F">
      <w:pPr>
        <w:rPr>
          <w:rFonts w:ascii="Garamond" w:eastAsia="Times New Roman" w:hAnsi="Garamond" w:cs="Times New Roman"/>
          <w:b/>
          <w:bCs/>
          <w:i/>
          <w:iCs/>
          <w:sz w:val="26"/>
          <w:szCs w:val="26"/>
        </w:rPr>
      </w:pPr>
    </w:p>
    <w:p w14:paraId="5ED56C66" w14:textId="77777777" w:rsidR="001A077F" w:rsidRPr="0049520C" w:rsidRDefault="001A077F" w:rsidP="001A077F">
      <w:pPr>
        <w:rPr>
          <w:rFonts w:ascii="Garamond" w:eastAsia="Times New Roman" w:hAnsi="Garamond" w:cs="Times New Roman"/>
          <w:b/>
          <w:bCs/>
          <w:i/>
          <w:iCs/>
          <w:sz w:val="26"/>
          <w:szCs w:val="26"/>
        </w:rPr>
      </w:pPr>
    </w:p>
    <w:p w14:paraId="3CAC6EF7" w14:textId="77777777" w:rsidR="001A077F" w:rsidRPr="0049520C" w:rsidRDefault="001A077F" w:rsidP="001A077F">
      <w:pPr>
        <w:rPr>
          <w:rFonts w:ascii="Garamond" w:eastAsia="Times New Roman" w:hAnsi="Garamond" w:cs="Times New Roman"/>
          <w:sz w:val="26"/>
          <w:szCs w:val="26"/>
        </w:rPr>
      </w:pPr>
      <w:r w:rsidRPr="0049520C">
        <w:rPr>
          <w:rFonts w:ascii="Garamond" w:hAnsi="Garamond"/>
          <w:noProof/>
          <w:sz w:val="26"/>
          <w:szCs w:val="26"/>
        </w:rPr>
        <w:lastRenderedPageBreak/>
        <w:drawing>
          <wp:inline distT="0" distB="0" distL="0" distR="0" wp14:anchorId="7045761F" wp14:editId="33D17F32">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13"/>
                    <a:srcRect/>
                    <a:stretch>
                      <a:fillRect/>
                    </a:stretch>
                  </pic:blipFill>
                  <pic:spPr>
                    <a:xfrm>
                      <a:off x="0" y="0"/>
                      <a:ext cx="3094210" cy="1655689"/>
                    </a:xfrm>
                    <a:prstGeom prst="rect">
                      <a:avLst/>
                    </a:prstGeom>
                    <a:ln/>
                  </pic:spPr>
                </pic:pic>
              </a:graphicData>
            </a:graphic>
          </wp:inline>
        </w:drawing>
      </w:r>
      <w:r w:rsidRPr="0049520C">
        <w:rPr>
          <w:rFonts w:ascii="Garamond" w:hAnsi="Garamond"/>
          <w:noProof/>
          <w:sz w:val="26"/>
          <w:szCs w:val="26"/>
        </w:rPr>
        <mc:AlternateContent>
          <mc:Choice Requires="wps">
            <w:drawing>
              <wp:anchor distT="0" distB="0" distL="114300" distR="114300" simplePos="0" relativeHeight="251659264" behindDoc="0" locked="0" layoutInCell="1" hidden="0" allowOverlap="1" wp14:anchorId="07096547" wp14:editId="0E7F0C8B">
                <wp:simplePos x="0" y="0"/>
                <wp:positionH relativeFrom="column">
                  <wp:posOffset>3255328</wp:posOffset>
                </wp:positionH>
                <wp:positionV relativeFrom="paragraph">
                  <wp:posOffset>339408</wp:posOffset>
                </wp:positionV>
                <wp:extent cx="3646805" cy="120523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527360" y="3182148"/>
                          <a:ext cx="3637280" cy="1195705"/>
                        </a:xfrm>
                        <a:prstGeom prst="rect">
                          <a:avLst/>
                        </a:prstGeom>
                        <a:noFill/>
                        <a:ln>
                          <a:noFill/>
                        </a:ln>
                      </wps:spPr>
                      <wps:txbx>
                        <w:txbxContent>
                          <w:p w14:paraId="5E5D00F5" w14:textId="77777777" w:rsidR="001A077F" w:rsidRDefault="001A077F" w:rsidP="001A077F">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30FAA8C0" w14:textId="77777777" w:rsidR="001A077F" w:rsidRDefault="001A077F" w:rsidP="001A077F">
                            <w:pPr>
                              <w:textDirection w:val="btLr"/>
                            </w:pPr>
                          </w:p>
                          <w:p w14:paraId="1B288DE4" w14:textId="77777777" w:rsidR="001A077F" w:rsidRDefault="001A077F" w:rsidP="001A077F">
                            <w:pPr>
                              <w:textDirection w:val="btLr"/>
                            </w:pPr>
                            <w:r>
                              <w:rPr>
                                <w:rFonts w:ascii="Gill Sans" w:eastAsia="Gill Sans" w:hAnsi="Gill Sans" w:cs="Gill Sans"/>
                                <w:color w:val="467886"/>
                                <w:sz w:val="22"/>
                                <w:u w:val="single"/>
                              </w:rPr>
                              <w:t>https://www.episcopalchurch.org/bible-study/</w:t>
                            </w:r>
                          </w:p>
                          <w:p w14:paraId="7DD829E2" w14:textId="77777777" w:rsidR="001A077F" w:rsidRDefault="001A077F" w:rsidP="001A077F">
                            <w:pPr>
                              <w:textDirection w:val="btLr"/>
                            </w:pPr>
                            <w:r>
                              <w:rPr>
                                <w:rFonts w:ascii="Gill Sans" w:eastAsia="Gill Sans" w:hAnsi="Gill Sans" w:cs="Gill Sans"/>
                                <w:color w:val="467886"/>
                                <w:sz w:val="22"/>
                                <w:u w:val="single"/>
                              </w:rPr>
                              <w:t>https://www.episcopalchurch.org/sermons-that-work</w:t>
                            </w:r>
                          </w:p>
                        </w:txbxContent>
                      </wps:txbx>
                      <wps:bodyPr spcFirstLastPara="1" wrap="square" lIns="91425" tIns="45700" rIns="91425" bIns="45700" anchor="t" anchorCtr="0">
                        <a:noAutofit/>
                      </wps:bodyPr>
                    </wps:wsp>
                  </a:graphicData>
                </a:graphic>
              </wp:anchor>
            </w:drawing>
          </mc:Choice>
          <mc:Fallback>
            <w:pict>
              <v:rect w14:anchorId="07096547" id="Rectangle 1" o:spid="_x0000_s1026" style="position:absolute;margin-left:256.35pt;margin-top:26.75pt;width:287.15pt;height:9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" filled="f" stroked="f">
                <v:textbox inset="2.53958mm,1.2694mm,2.53958mm,1.2694mm">
                  <w:txbxContent>
                    <w:p w14:paraId="5E5D00F5" w14:textId="77777777" w:rsidR="001A077F" w:rsidRDefault="001A077F" w:rsidP="001A077F">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30FAA8C0" w14:textId="77777777" w:rsidR="001A077F" w:rsidRDefault="001A077F" w:rsidP="001A077F">
                      <w:pPr>
                        <w:textDirection w:val="btLr"/>
                      </w:pPr>
                    </w:p>
                    <w:p w14:paraId="1B288DE4" w14:textId="77777777" w:rsidR="001A077F" w:rsidRDefault="001A077F" w:rsidP="001A077F">
                      <w:pPr>
                        <w:textDirection w:val="btLr"/>
                      </w:pPr>
                      <w:r>
                        <w:rPr>
                          <w:rFonts w:ascii="Gill Sans" w:eastAsia="Gill Sans" w:hAnsi="Gill Sans" w:cs="Gill Sans"/>
                          <w:color w:val="467886"/>
                          <w:sz w:val="22"/>
                          <w:u w:val="single"/>
                        </w:rPr>
                        <w:t>https://www.episcopalchurch.org/bible-study/</w:t>
                      </w:r>
                    </w:p>
                    <w:p w14:paraId="7DD829E2" w14:textId="77777777" w:rsidR="001A077F" w:rsidRDefault="001A077F" w:rsidP="001A077F">
                      <w:pPr>
                        <w:textDirection w:val="btLr"/>
                      </w:pPr>
                      <w:r>
                        <w:rPr>
                          <w:rFonts w:ascii="Gill Sans" w:eastAsia="Gill Sans" w:hAnsi="Gill Sans" w:cs="Gill Sans"/>
                          <w:color w:val="467886"/>
                          <w:sz w:val="22"/>
                          <w:u w:val="single"/>
                        </w:rPr>
                        <w:t>https://www.episcopalchurch.org/sermons-that-work</w:t>
                      </w:r>
                    </w:p>
                  </w:txbxContent>
                </v:textbox>
                <w10:wrap type="square"/>
              </v:rect>
            </w:pict>
          </mc:Fallback>
        </mc:AlternateContent>
      </w:r>
    </w:p>
    <w:p w14:paraId="3E29DD29" w14:textId="77777777" w:rsidR="001A077F" w:rsidRPr="0049520C" w:rsidRDefault="001A077F" w:rsidP="001A077F">
      <w:pPr>
        <w:rPr>
          <w:rFonts w:ascii="Garamond" w:eastAsia="Times New Roman" w:hAnsi="Garamond" w:cs="Times New Roman"/>
          <w:sz w:val="26"/>
          <w:szCs w:val="26"/>
        </w:rPr>
      </w:pPr>
    </w:p>
    <w:p w14:paraId="67164928" w14:textId="77777777" w:rsidR="001A077F" w:rsidRPr="0049520C" w:rsidRDefault="001A077F" w:rsidP="001A077F">
      <w:pPr>
        <w:rPr>
          <w:rFonts w:ascii="Garamond" w:hAnsi="Garamond"/>
          <w:sz w:val="26"/>
          <w:szCs w:val="26"/>
        </w:rPr>
      </w:pPr>
    </w:p>
    <w:p w14:paraId="00790DB6" w14:textId="77777777" w:rsidR="000661CF" w:rsidRPr="0049520C" w:rsidRDefault="000661CF">
      <w:pPr>
        <w:rPr>
          <w:rFonts w:ascii="Garamond" w:hAnsi="Garamond"/>
          <w:sz w:val="26"/>
          <w:szCs w:val="26"/>
        </w:rPr>
      </w:pPr>
    </w:p>
    <w:sectPr w:rsidR="000661CF" w:rsidRPr="0049520C" w:rsidSect="001A077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6C30F7" w14:textId="77777777" w:rsidR="00D43AA2" w:rsidRDefault="00D43AA2" w:rsidP="00D52C0A">
      <w:r>
        <w:separator/>
      </w:r>
    </w:p>
  </w:endnote>
  <w:endnote w:type="continuationSeparator" w:id="0">
    <w:p w14:paraId="7204A274" w14:textId="77777777" w:rsidR="00D43AA2" w:rsidRDefault="00D43AA2" w:rsidP="00D5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abon Next LT">
    <w:panose1 w:val="02000500000000000000"/>
    <w:charset w:val="00"/>
    <w:family w:val="auto"/>
    <w:pitch w:val="variable"/>
    <w:sig w:usb0="A11526FF" w:usb1="D000000B" w:usb2="00010000" w:usb3="00000000" w:csb0="0000019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B42E8D" w14:textId="77777777" w:rsidR="001A077F" w:rsidRDefault="001A0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E6A6AF" w14:textId="77777777" w:rsidR="001A077F" w:rsidRDefault="001A077F">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xml:space="preserve">Published by the Office of Communication of The Episcopal Church, 815 Second Avenue, New York, N.Y. 10017 </w:t>
    </w:r>
  </w:p>
  <w:p w14:paraId="62955A5E" w14:textId="77777777" w:rsidR="001A077F" w:rsidRDefault="001A077F">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2026 The Domestic and Foreign Missionary Society of the Protestant Episcopal 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AB678E" w14:textId="77777777" w:rsidR="001A077F" w:rsidRDefault="001A0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F516F1" w14:textId="77777777" w:rsidR="00D43AA2" w:rsidRDefault="00D43AA2" w:rsidP="00D52C0A">
      <w:r>
        <w:separator/>
      </w:r>
    </w:p>
  </w:footnote>
  <w:footnote w:type="continuationSeparator" w:id="0">
    <w:p w14:paraId="779BAFCA" w14:textId="77777777" w:rsidR="00D43AA2" w:rsidRDefault="00D43AA2" w:rsidP="00D52C0A">
      <w:r>
        <w:continuationSeparator/>
      </w:r>
    </w:p>
  </w:footnote>
  <w:footnote w:id="1">
    <w:p w14:paraId="32D33623" w14:textId="77777777" w:rsidR="00D52C0A" w:rsidRPr="004F6731" w:rsidRDefault="00D52C0A" w:rsidP="00D52C0A">
      <w:pPr>
        <w:pStyle w:val="FootnoteText"/>
        <w:rPr>
          <w:rFonts w:ascii="Sabon Next LT" w:hAnsi="Sabon Next LT" w:cs="Sabon Next LT"/>
          <w:noProof/>
          <w:sz w:val="18"/>
          <w:szCs w:val="18"/>
        </w:rPr>
      </w:pPr>
      <w:r>
        <w:rPr>
          <w:rStyle w:val="FootnoteReference"/>
        </w:rPr>
        <w:footnoteRef/>
      </w:r>
      <w:r>
        <w:t xml:space="preserve"> </w:t>
      </w:r>
      <w:r w:rsidRPr="004F6731">
        <w:rPr>
          <w:rFonts w:ascii="Sabon Next LT" w:hAnsi="Sabon Next LT" w:cs="Sabon Next LT"/>
          <w:noProof/>
          <w:sz w:val="18"/>
          <w:szCs w:val="18"/>
        </w:rPr>
        <w:t xml:space="preserve">Eng, D. K. (2022, January 12). </w:t>
      </w:r>
      <w:r w:rsidRPr="006D3D9F">
        <w:rPr>
          <w:rFonts w:ascii="Sabon Next LT" w:hAnsi="Sabon Next LT" w:cs="Sabon Next LT"/>
          <w:i/>
          <w:iCs/>
          <w:noProof/>
          <w:sz w:val="18"/>
          <w:szCs w:val="18"/>
        </w:rPr>
        <w:t>The ethnic-specific church and MLK’s “most segregated hour” line</w:t>
      </w:r>
      <w:r w:rsidRPr="004F6731">
        <w:rPr>
          <w:rFonts w:ascii="Sabon Next LT" w:hAnsi="Sabon Next LT" w:cs="Sabon Next LT"/>
          <w:noProof/>
          <w:sz w:val="18"/>
          <w:szCs w:val="18"/>
        </w:rPr>
        <w:t>. SOLA Network. https://sola.network/article/ethnic-specific-church-mlk/</w:t>
      </w:r>
    </w:p>
  </w:footnote>
  <w:footnote w:id="2">
    <w:p w14:paraId="6BD0B68D" w14:textId="77777777" w:rsidR="00D52C0A" w:rsidRDefault="00D52C0A" w:rsidP="00D52C0A">
      <w:pPr>
        <w:pStyle w:val="FootnoteText"/>
      </w:pPr>
      <w:r>
        <w:rPr>
          <w:rStyle w:val="FootnoteReference"/>
        </w:rPr>
        <w:footnoteRef/>
      </w:r>
      <w:r>
        <w:t xml:space="preserve"> </w:t>
      </w:r>
      <w:r w:rsidRPr="00C05CE3">
        <w:rPr>
          <w:rFonts w:ascii="Sabon Next LT" w:hAnsi="Sabon Next LT" w:cs="Sabon Next LT"/>
          <w:noProof/>
          <w:sz w:val="18"/>
          <w:szCs w:val="18"/>
        </w:rPr>
        <w:t xml:space="preserve">Tippett, K. (Host). (2019, March 21). Lawrence Kushner — Kabbalah and everyday mysticism [Audio podcast episode]. In </w:t>
      </w:r>
      <w:r w:rsidRPr="00346902">
        <w:rPr>
          <w:rFonts w:ascii="Sabon Next LT" w:hAnsi="Sabon Next LT" w:cs="Sabon Next LT"/>
          <w:i/>
          <w:iCs/>
          <w:noProof/>
          <w:sz w:val="18"/>
          <w:szCs w:val="18"/>
        </w:rPr>
        <w:t>On Being</w:t>
      </w:r>
      <w:r w:rsidRPr="00C05CE3">
        <w:rPr>
          <w:rFonts w:ascii="Sabon Next LT" w:hAnsi="Sabon Next LT" w:cs="Sabon Next LT"/>
          <w:noProof/>
          <w:sz w:val="18"/>
          <w:szCs w:val="18"/>
        </w:rPr>
        <w:t>. The On Being Project. onbeing.org</w:t>
      </w:r>
    </w:p>
  </w:footnote>
  <w:footnote w:id="3">
    <w:p w14:paraId="1EE9BC60" w14:textId="77777777" w:rsidR="00D52C0A" w:rsidRDefault="00D52C0A" w:rsidP="00D52C0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10E95E" w14:textId="77777777" w:rsidR="001A077F" w:rsidRDefault="001A0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FB2882" w14:textId="77777777" w:rsidR="001A077F" w:rsidRDefault="001A0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446961" w14:textId="77777777" w:rsidR="001A077F" w:rsidRDefault="001A0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7537AC"/>
    <w:multiLevelType w:val="hybridMultilevel"/>
    <w:tmpl w:val="0AC4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F4189"/>
    <w:multiLevelType w:val="multilevel"/>
    <w:tmpl w:val="C46C1F8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203157">
    <w:abstractNumId w:val="0"/>
  </w:num>
  <w:num w:numId="2" w16cid:durableId="192145159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7F"/>
    <w:rsid w:val="000661CF"/>
    <w:rsid w:val="000B176C"/>
    <w:rsid w:val="001A077F"/>
    <w:rsid w:val="001A15F6"/>
    <w:rsid w:val="002528C2"/>
    <w:rsid w:val="00293C09"/>
    <w:rsid w:val="00297CA5"/>
    <w:rsid w:val="002C3E84"/>
    <w:rsid w:val="002E5FAC"/>
    <w:rsid w:val="00335107"/>
    <w:rsid w:val="00372786"/>
    <w:rsid w:val="003A3A72"/>
    <w:rsid w:val="003D14D2"/>
    <w:rsid w:val="00423B78"/>
    <w:rsid w:val="00446E83"/>
    <w:rsid w:val="004518FF"/>
    <w:rsid w:val="0049520C"/>
    <w:rsid w:val="004A3473"/>
    <w:rsid w:val="004A482D"/>
    <w:rsid w:val="004B0531"/>
    <w:rsid w:val="004C2536"/>
    <w:rsid w:val="00500D14"/>
    <w:rsid w:val="00545CC7"/>
    <w:rsid w:val="00575D67"/>
    <w:rsid w:val="005A4C12"/>
    <w:rsid w:val="005D1306"/>
    <w:rsid w:val="0064377D"/>
    <w:rsid w:val="00651642"/>
    <w:rsid w:val="0069373F"/>
    <w:rsid w:val="00694B7E"/>
    <w:rsid w:val="0076488B"/>
    <w:rsid w:val="007713CD"/>
    <w:rsid w:val="007D796F"/>
    <w:rsid w:val="007E78BB"/>
    <w:rsid w:val="007F013B"/>
    <w:rsid w:val="00814D5A"/>
    <w:rsid w:val="00835964"/>
    <w:rsid w:val="008A2342"/>
    <w:rsid w:val="008D7E6A"/>
    <w:rsid w:val="008F5240"/>
    <w:rsid w:val="00911B28"/>
    <w:rsid w:val="00925C8A"/>
    <w:rsid w:val="009608AC"/>
    <w:rsid w:val="009710CD"/>
    <w:rsid w:val="00983AC1"/>
    <w:rsid w:val="009C469B"/>
    <w:rsid w:val="009E546B"/>
    <w:rsid w:val="00A56103"/>
    <w:rsid w:val="00B1537A"/>
    <w:rsid w:val="00B46FB8"/>
    <w:rsid w:val="00B619DD"/>
    <w:rsid w:val="00C21F71"/>
    <w:rsid w:val="00D25FA3"/>
    <w:rsid w:val="00D43AA2"/>
    <w:rsid w:val="00D45271"/>
    <w:rsid w:val="00D52C0A"/>
    <w:rsid w:val="00D83408"/>
    <w:rsid w:val="00D860DF"/>
    <w:rsid w:val="00DB3413"/>
    <w:rsid w:val="00DD750F"/>
    <w:rsid w:val="00E0513A"/>
    <w:rsid w:val="00E53E19"/>
    <w:rsid w:val="00E732B7"/>
    <w:rsid w:val="00E737B6"/>
    <w:rsid w:val="00FE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9955D5"/>
  <w15:chartTrackingRefBased/>
  <w15:docId w15:val="{B087BF01-D3ED-9246-A194-A7FD5F64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77F"/>
    <w:pPr>
      <w:spacing w:after="0" w:line="240" w:lineRule="auto"/>
    </w:pPr>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1A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77F"/>
    <w:rPr>
      <w:rFonts w:eastAsiaTheme="majorEastAsia" w:cstheme="majorBidi"/>
      <w:color w:val="272727" w:themeColor="text1" w:themeTint="D8"/>
    </w:rPr>
  </w:style>
  <w:style w:type="paragraph" w:styleId="Title">
    <w:name w:val="Title"/>
    <w:basedOn w:val="Normal"/>
    <w:next w:val="Normal"/>
    <w:link w:val="TitleChar"/>
    <w:uiPriority w:val="10"/>
    <w:qFormat/>
    <w:rsid w:val="001A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7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77F"/>
    <w:pPr>
      <w:spacing w:before="160"/>
      <w:jc w:val="center"/>
    </w:pPr>
    <w:rPr>
      <w:i/>
      <w:iCs/>
      <w:color w:val="404040" w:themeColor="text1" w:themeTint="BF"/>
    </w:rPr>
  </w:style>
  <w:style w:type="character" w:customStyle="1" w:styleId="QuoteChar">
    <w:name w:val="Quote Char"/>
    <w:basedOn w:val="DefaultParagraphFont"/>
    <w:link w:val="Quote"/>
    <w:uiPriority w:val="29"/>
    <w:rsid w:val="001A077F"/>
    <w:rPr>
      <w:i/>
      <w:iCs/>
      <w:color w:val="404040" w:themeColor="text1" w:themeTint="BF"/>
    </w:rPr>
  </w:style>
  <w:style w:type="paragraph" w:styleId="ListParagraph">
    <w:name w:val="List Paragraph"/>
    <w:basedOn w:val="Normal"/>
    <w:uiPriority w:val="34"/>
    <w:qFormat/>
    <w:rsid w:val="001A077F"/>
    <w:pPr>
      <w:ind w:left="720"/>
      <w:contextualSpacing/>
    </w:pPr>
  </w:style>
  <w:style w:type="character" w:styleId="IntenseEmphasis">
    <w:name w:val="Intense Emphasis"/>
    <w:basedOn w:val="DefaultParagraphFont"/>
    <w:uiPriority w:val="21"/>
    <w:qFormat/>
    <w:rsid w:val="001A077F"/>
    <w:rPr>
      <w:i/>
      <w:iCs/>
      <w:color w:val="0F4761" w:themeColor="accent1" w:themeShade="BF"/>
    </w:rPr>
  </w:style>
  <w:style w:type="paragraph" w:styleId="IntenseQuote">
    <w:name w:val="Intense Quote"/>
    <w:basedOn w:val="Normal"/>
    <w:next w:val="Normal"/>
    <w:link w:val="IntenseQuoteChar"/>
    <w:uiPriority w:val="30"/>
    <w:qFormat/>
    <w:rsid w:val="001A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77F"/>
    <w:rPr>
      <w:i/>
      <w:iCs/>
      <w:color w:val="0F4761" w:themeColor="accent1" w:themeShade="BF"/>
    </w:rPr>
  </w:style>
  <w:style w:type="character" w:styleId="IntenseReference">
    <w:name w:val="Intense Reference"/>
    <w:basedOn w:val="DefaultParagraphFont"/>
    <w:uiPriority w:val="32"/>
    <w:qFormat/>
    <w:rsid w:val="001A077F"/>
    <w:rPr>
      <w:b/>
      <w:bCs/>
      <w:smallCaps/>
      <w:color w:val="0F4761" w:themeColor="accent1" w:themeShade="BF"/>
      <w:spacing w:val="5"/>
    </w:rPr>
  </w:style>
  <w:style w:type="paragraph" w:styleId="Header">
    <w:name w:val="header"/>
    <w:basedOn w:val="Normal"/>
    <w:link w:val="HeaderChar"/>
    <w:uiPriority w:val="99"/>
    <w:unhideWhenUsed/>
    <w:rsid w:val="001A077F"/>
    <w:pPr>
      <w:tabs>
        <w:tab w:val="center" w:pos="4680"/>
        <w:tab w:val="right" w:pos="9360"/>
      </w:tabs>
    </w:pPr>
  </w:style>
  <w:style w:type="character" w:customStyle="1" w:styleId="HeaderChar">
    <w:name w:val="Header Char"/>
    <w:basedOn w:val="DefaultParagraphFont"/>
    <w:link w:val="Header"/>
    <w:uiPriority w:val="99"/>
    <w:rsid w:val="001A077F"/>
    <w:rPr>
      <w:rFonts w:ascii="Aptos" w:eastAsia="Aptos" w:hAnsi="Aptos" w:cs="Aptos"/>
      <w:kern w:val="0"/>
      <w:lang w:val="en"/>
      <w14:ligatures w14:val="none"/>
    </w:rPr>
  </w:style>
  <w:style w:type="paragraph" w:styleId="Footer">
    <w:name w:val="footer"/>
    <w:basedOn w:val="Normal"/>
    <w:link w:val="FooterChar"/>
    <w:uiPriority w:val="99"/>
    <w:unhideWhenUsed/>
    <w:rsid w:val="001A077F"/>
    <w:pPr>
      <w:tabs>
        <w:tab w:val="center" w:pos="4680"/>
        <w:tab w:val="right" w:pos="9360"/>
      </w:tabs>
    </w:pPr>
  </w:style>
  <w:style w:type="character" w:customStyle="1" w:styleId="FooterChar">
    <w:name w:val="Footer Char"/>
    <w:basedOn w:val="DefaultParagraphFont"/>
    <w:link w:val="Footer"/>
    <w:uiPriority w:val="99"/>
    <w:rsid w:val="001A077F"/>
    <w:rPr>
      <w:rFonts w:ascii="Aptos" w:eastAsia="Aptos" w:hAnsi="Aptos" w:cs="Aptos"/>
      <w:kern w:val="0"/>
      <w:lang w:val="en"/>
      <w14:ligatures w14:val="none"/>
    </w:rPr>
  </w:style>
  <w:style w:type="character" w:styleId="Hyperlink">
    <w:name w:val="Hyperlink"/>
    <w:basedOn w:val="DefaultParagraphFont"/>
    <w:uiPriority w:val="99"/>
    <w:unhideWhenUsed/>
    <w:rsid w:val="00D52C0A"/>
    <w:rPr>
      <w:color w:val="467886" w:themeColor="hyperlink"/>
      <w:u w:val="single"/>
    </w:rPr>
  </w:style>
  <w:style w:type="paragraph" w:styleId="FootnoteText">
    <w:name w:val="footnote text"/>
    <w:basedOn w:val="Normal"/>
    <w:link w:val="FootnoteTextChar"/>
    <w:uiPriority w:val="99"/>
    <w:semiHidden/>
    <w:unhideWhenUsed/>
    <w:rsid w:val="00D52C0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D52C0A"/>
    <w:rPr>
      <w:kern w:val="0"/>
      <w:sz w:val="20"/>
      <w:szCs w:val="20"/>
      <w14:ligatures w14:val="none"/>
    </w:rPr>
  </w:style>
  <w:style w:type="character" w:styleId="FootnoteReference">
    <w:name w:val="footnote reference"/>
    <w:basedOn w:val="DefaultParagraphFont"/>
    <w:uiPriority w:val="99"/>
    <w:semiHidden/>
    <w:unhideWhenUsed/>
    <w:rsid w:val="00D52C0A"/>
    <w:rPr>
      <w:vertAlign w:val="superscript"/>
    </w:rPr>
  </w:style>
  <w:style w:type="paragraph" w:styleId="Bibliography">
    <w:name w:val="Bibliography"/>
    <w:basedOn w:val="Normal"/>
    <w:next w:val="Normal"/>
    <w:uiPriority w:val="37"/>
    <w:unhideWhenUsed/>
    <w:rsid w:val="00D52C0A"/>
    <w:rPr>
      <w:rFonts w:asciiTheme="minorHAnsi" w:eastAsiaTheme="minorHAnsi" w:hAnsiTheme="minorHAnsi" w:cstheme="minorBidi"/>
      <w:lang w:val="en-US"/>
    </w:rPr>
  </w:style>
  <w:style w:type="character" w:styleId="UnresolvedMention">
    <w:name w:val="Unresolved Mention"/>
    <w:basedOn w:val="DefaultParagraphFont"/>
    <w:uiPriority w:val="99"/>
    <w:semiHidden/>
    <w:unhideWhenUsed/>
    <w:rsid w:val="00983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ntemplativeoutreach.org/wp-content/uploads/2012/04/method_cp_eng-2016-06_0.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D4YMQU6E7HQH-222850820-100560</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https://forwardmovement.sharepoint.com/sites/CurrentProjects/_layouts/15/DocIdRedir.aspx?ID=D4YMQU6E7HQH-222850820-100560</Url>
      <Description>D4YMQU6E7HQH-222850820-100560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C78DAF-E9D7-4E56-A64E-6762C0B993E5}">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2.xml><?xml version="1.0" encoding="utf-8"?>
<ds:datastoreItem xmlns:ds="http://schemas.openxmlformats.org/officeDocument/2006/customXml" ds:itemID="{D370AB5B-BEB4-4967-8AA7-D1E42A324D39}">
  <ds:schemaRefs>
    <ds:schemaRef ds:uri="http://schemas.microsoft.com/sharepoint/v3/contenttype/forms"/>
  </ds:schemaRefs>
</ds:datastoreItem>
</file>

<file path=customXml/itemProps3.xml><?xml version="1.0" encoding="utf-8"?>
<ds:datastoreItem xmlns:ds="http://schemas.openxmlformats.org/officeDocument/2006/customXml" ds:itemID="{B377D70A-3E34-4ECE-B93C-3819E83A31F7}">
  <ds:schemaRefs>
    <ds:schemaRef ds:uri="http://schemas.microsoft.com/sharepoint/events"/>
  </ds:schemaRefs>
</ds:datastoreItem>
</file>

<file path=customXml/itemProps4.xml><?xml version="1.0" encoding="utf-8"?>
<ds:datastoreItem xmlns:ds="http://schemas.openxmlformats.org/officeDocument/2006/customXml" ds:itemID="{4DA536E1-FBDA-4C38-97F8-AC285DB97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1332</Words>
  <Characters>7594</Characters>
  <Application>Microsoft Office Word</Application>
  <DocSecurity>0</DocSecurity>
  <Lines>63</Lines>
  <Paragraphs>17</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60</cp:revision>
  <dcterms:created xsi:type="dcterms:W3CDTF">2026-07-16T13:32:00Z</dcterms:created>
  <dcterms:modified xsi:type="dcterms:W3CDTF">2026-07-20T17:19:00Z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fc9e8f0f-e39e-49ca-b9ac-17a511e1d93a</vt:lpwstr>
  </property>
</Properties>
</file>