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6B243C" w:rsidRDefault="00331ADD" w:rsidP="00695736">
      <w:pPr>
        <w:spacing w:line="276" w:lineRule="auto"/>
        <w:rPr>
          <w:rFonts w:ascii="Garamond" w:hAnsi="Garamond"/>
          <w:sz w:val="26"/>
          <w:szCs w:val="26"/>
          <w:lang w:val="es-ES"/>
        </w:rPr>
      </w:pPr>
      <w:r w:rsidRPr="006B243C">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B243C">
        <w:rPr>
          <w:rFonts w:ascii="Garamond" w:hAnsi="Garamond"/>
          <w:sz w:val="26"/>
          <w:szCs w:val="26"/>
          <w:lang w:val="es-ES"/>
        </w:rPr>
        <w:br w:type="textWrapping" w:clear="all"/>
      </w:r>
    </w:p>
    <w:p w14:paraId="453DFB88" w14:textId="5977CB81" w:rsidR="00B2023D" w:rsidRPr="006B243C" w:rsidRDefault="003923D8" w:rsidP="00695736">
      <w:pPr>
        <w:rPr>
          <w:rFonts w:ascii="Garamond" w:hAnsi="Garamond"/>
          <w:b/>
          <w:bCs/>
          <w:sz w:val="26"/>
          <w:szCs w:val="26"/>
          <w:lang w:val="es-ES"/>
        </w:rPr>
      </w:pPr>
      <w:r w:rsidRPr="006B243C">
        <w:rPr>
          <w:rFonts w:ascii="Garamond" w:hAnsi="Garamond"/>
          <w:b/>
          <w:sz w:val="26"/>
          <w:szCs w:val="26"/>
          <w:lang w:val="es-ES"/>
        </w:rPr>
        <w:t xml:space="preserve">Cuaresma </w:t>
      </w:r>
      <w:r w:rsidR="00E04403" w:rsidRPr="006B243C">
        <w:rPr>
          <w:rFonts w:ascii="Garamond" w:hAnsi="Garamond"/>
          <w:b/>
          <w:sz w:val="26"/>
          <w:szCs w:val="26"/>
          <w:lang w:val="es-ES"/>
        </w:rPr>
        <w:t>5</w:t>
      </w:r>
      <w:r w:rsidRPr="006B243C">
        <w:rPr>
          <w:rFonts w:ascii="Garamond" w:hAnsi="Garamond"/>
          <w:b/>
          <w:sz w:val="26"/>
          <w:szCs w:val="26"/>
          <w:lang w:val="es-ES"/>
        </w:rPr>
        <w:t xml:space="preserve"> (C)</w:t>
      </w:r>
    </w:p>
    <w:p w14:paraId="2C0424F2" w14:textId="77777777" w:rsidR="006B243C" w:rsidRPr="006B243C" w:rsidRDefault="00CB07C4" w:rsidP="006B243C">
      <w:pPr>
        <w:jc w:val="both"/>
        <w:rPr>
          <w:rFonts w:ascii="Garamond" w:hAnsi="Garamond" w:cs="Times New Roman"/>
          <w:b/>
          <w:sz w:val="26"/>
          <w:szCs w:val="26"/>
          <w:lang w:val="es-CO"/>
        </w:rPr>
      </w:pPr>
      <w:r w:rsidRPr="006B243C">
        <w:rPr>
          <w:rFonts w:ascii="Garamond" w:hAnsi="Garamond"/>
          <w:b/>
          <w:sz w:val="26"/>
          <w:szCs w:val="26"/>
          <w:lang w:val="es-ES"/>
        </w:rPr>
        <w:t>LCR</w:t>
      </w:r>
      <w:r w:rsidR="008872DF" w:rsidRPr="006B243C">
        <w:rPr>
          <w:rFonts w:ascii="Garamond" w:hAnsi="Garamond"/>
          <w:b/>
          <w:sz w:val="26"/>
          <w:szCs w:val="26"/>
        </w:rPr>
        <w:t>:</w:t>
      </w:r>
      <w:r w:rsidR="008872DF" w:rsidRPr="006B243C">
        <w:rPr>
          <w:rFonts w:ascii="Garamond" w:hAnsi="Garamond"/>
          <w:b/>
          <w:sz w:val="26"/>
          <w:szCs w:val="26"/>
          <w:bdr w:val="none" w:sz="0" w:space="0" w:color="auto" w:frame="1"/>
        </w:rPr>
        <w:t xml:space="preserve"> </w:t>
      </w:r>
      <w:r w:rsidR="006B243C" w:rsidRPr="006B243C">
        <w:rPr>
          <w:rFonts w:ascii="Garamond" w:hAnsi="Garamond" w:cs="Times New Roman"/>
          <w:b/>
          <w:sz w:val="26"/>
          <w:szCs w:val="26"/>
          <w:lang w:val="es-CO"/>
        </w:rPr>
        <w:t>Isaías 43:16–21; Salmo 126; Filipenses 3:4b–14; San Juan 12:1–8</w:t>
      </w:r>
    </w:p>
    <w:p w14:paraId="360A1FEC" w14:textId="77777777" w:rsidR="006B243C" w:rsidRPr="006B243C" w:rsidRDefault="006B243C" w:rsidP="006B243C">
      <w:pPr>
        <w:pStyle w:val="Scripturecitation"/>
        <w:spacing w:after="0"/>
        <w:jc w:val="both"/>
        <w:rPr>
          <w:rFonts w:ascii="Garamond" w:hAnsi="Garamond"/>
          <w:i w:val="0"/>
          <w:iCs w:val="0"/>
          <w:sz w:val="26"/>
          <w:szCs w:val="26"/>
          <w:lang w:val="es-CO"/>
        </w:rPr>
      </w:pPr>
    </w:p>
    <w:p w14:paraId="3D776991"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r w:rsidRPr="006B243C">
        <w:rPr>
          <w:rFonts w:ascii="Garamond" w:hAnsi="Garamond"/>
          <w:i w:val="0"/>
          <w:iCs w:val="0"/>
          <w:sz w:val="26"/>
          <w:szCs w:val="26"/>
          <w:lang w:val="es-CO"/>
        </w:rPr>
        <w:t xml:space="preserve">Los expertos bíblicos atribuyen los capítulos cuarenta a cincuenta y cinco, del libro de Isaías, a un </w:t>
      </w:r>
      <w:proofErr w:type="spellStart"/>
      <w:r w:rsidRPr="006B243C">
        <w:rPr>
          <w:rFonts w:ascii="Garamond" w:hAnsi="Garamond"/>
          <w:i w:val="0"/>
          <w:iCs w:val="0"/>
          <w:sz w:val="26"/>
          <w:szCs w:val="26"/>
          <w:lang w:val="es-CO"/>
        </w:rPr>
        <w:t>Deuteroisaías</w:t>
      </w:r>
      <w:proofErr w:type="spellEnd"/>
      <w:r w:rsidRPr="006B243C">
        <w:rPr>
          <w:rFonts w:ascii="Garamond" w:hAnsi="Garamond"/>
          <w:i w:val="0"/>
          <w:iCs w:val="0"/>
          <w:sz w:val="26"/>
          <w:szCs w:val="26"/>
          <w:lang w:val="es-CO"/>
        </w:rPr>
        <w:t xml:space="preserve"> (segundo Isaías), dando a entender que en la compilación de este libro profético hay más de un autor. Este </w:t>
      </w:r>
      <w:proofErr w:type="spellStart"/>
      <w:r w:rsidRPr="006B243C">
        <w:rPr>
          <w:rFonts w:ascii="Garamond" w:hAnsi="Garamond"/>
          <w:i w:val="0"/>
          <w:iCs w:val="0"/>
          <w:sz w:val="26"/>
          <w:szCs w:val="26"/>
          <w:lang w:val="es-CO"/>
        </w:rPr>
        <w:t>Deuteroisaías</w:t>
      </w:r>
      <w:proofErr w:type="spellEnd"/>
      <w:r w:rsidRPr="006B243C">
        <w:rPr>
          <w:rFonts w:ascii="Garamond" w:hAnsi="Garamond"/>
          <w:i w:val="0"/>
          <w:iCs w:val="0"/>
          <w:sz w:val="26"/>
          <w:szCs w:val="26"/>
          <w:lang w:val="es-CO"/>
        </w:rPr>
        <w:t xml:space="preserve"> es también un gran profeta; es una de las voces importantes del exilio del pueblo Israelita en Babilonia. Por sus dones literarios y por su gran sensibilidad espiritual es conjugado con las personalidades proféticas que dan voz a la visión escatológica y apocalíptica de la literatura bíblica hebrea. La simbología es materia esencial en estilos proféticos como el de este Isaías, del cual hemos escuchado la primera lectura de este domingo, quinto de Cuaresma. Esa simbología está presente -a veces de forma metafórica- en el pasaje de hoy.</w:t>
      </w:r>
    </w:p>
    <w:p w14:paraId="2919A86F"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p>
    <w:p w14:paraId="585F6C1C"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r w:rsidRPr="006B243C">
        <w:rPr>
          <w:rFonts w:ascii="Garamond" w:hAnsi="Garamond"/>
          <w:i w:val="0"/>
          <w:iCs w:val="0"/>
          <w:sz w:val="26"/>
          <w:szCs w:val="26"/>
          <w:lang w:val="es-CO"/>
        </w:rPr>
        <w:t>El profeta invita a su audiencia a echar una mirada al pasado, a caminar otra vez -con el recurso de la memoria- el camino que una vez dejaron atrás. Es una invitación a entrar en diálogo con la tradición, no por el uso de imágenes proyectadas, sino por el poder de las palabras y los recuerdos. La idea de la invitación no es para motivar al pueblo a quedarse allí sumergido en el pasado, sino para incentivarlo a reencontrarse nuevamente con la fuerza que lo empujó a dejar atrás las condiciones de ese pasado, empoderando su espíritu y fijando los ojos en el futuro que tiene por delante.</w:t>
      </w:r>
    </w:p>
    <w:p w14:paraId="5FC35A71"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p>
    <w:p w14:paraId="64718CF2"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r w:rsidRPr="006B243C">
        <w:rPr>
          <w:rFonts w:ascii="Garamond" w:hAnsi="Garamond"/>
          <w:i w:val="0"/>
          <w:iCs w:val="0"/>
          <w:sz w:val="26"/>
          <w:szCs w:val="26"/>
          <w:lang w:val="es-CO"/>
        </w:rPr>
        <w:t xml:space="preserve">Después de recordarle a los Israelita lo que Dios había hecho por ellos, el profeta les dice “Ya no recuerdes el ayer, no pienses más en cosas del pasado. Yo voy a hacer algo nuevo, y verás que ahora mismo va a aparecer.” Este cambio en la dinámica del discurso profético pone de manifiesto para nosotros uno de los aspectos más característicos del profetismo apocalíptico, nos pone frente a la convicción del profeta de que sólo la acción directa de Dios puede transformar al mundo, y que sólo Dios puede suscitar en el corazón humano la voluntad de ser </w:t>
      </w:r>
      <w:proofErr w:type="spellStart"/>
      <w:r w:rsidRPr="006B243C">
        <w:rPr>
          <w:rFonts w:ascii="Garamond" w:hAnsi="Garamond"/>
          <w:i w:val="0"/>
          <w:iCs w:val="0"/>
          <w:sz w:val="26"/>
          <w:szCs w:val="26"/>
          <w:lang w:val="es-CO"/>
        </w:rPr>
        <w:t>co</w:t>
      </w:r>
      <w:proofErr w:type="spellEnd"/>
      <w:r w:rsidRPr="006B243C">
        <w:rPr>
          <w:rFonts w:ascii="Garamond" w:hAnsi="Garamond"/>
          <w:i w:val="0"/>
          <w:iCs w:val="0"/>
          <w:sz w:val="26"/>
          <w:szCs w:val="26"/>
          <w:lang w:val="es-CO"/>
        </w:rPr>
        <w:t>-partícipe con Dios en ese proceso de transformación. En otras palabras, nos recuerda que Dios sigue presente, con sus ojos puestos en el mundo que creó y que no ha perdido el control de las cosas.</w:t>
      </w:r>
    </w:p>
    <w:p w14:paraId="73390F54"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p>
    <w:p w14:paraId="6F0E0D89"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r w:rsidRPr="006B243C">
        <w:rPr>
          <w:rFonts w:ascii="Garamond" w:hAnsi="Garamond"/>
          <w:i w:val="0"/>
          <w:iCs w:val="0"/>
          <w:sz w:val="26"/>
          <w:szCs w:val="26"/>
          <w:lang w:val="es-CO"/>
        </w:rPr>
        <w:t xml:space="preserve">El profeta Isaías, en el capítulo cuarenta y tres, habla a un pueblo que está marcado por el trauma de la experiencia de dejar por la fuerza su tierra y sus posesiones, por ello apela a su memoria para recordarle el poder liberador de Dios y para mover en ellos la esperanza del pronto regreso para enfrentar la tarea de reconstruir no solamente las estructuras físicas sino las instituciones y la confianza en su porvenir. El pueblo entiende que la intervención de Dios es esencial para lograrlo, que su palabra es garantía de que las </w:t>
      </w:r>
      <w:r w:rsidRPr="006B243C">
        <w:rPr>
          <w:rFonts w:ascii="Garamond" w:hAnsi="Garamond"/>
          <w:i w:val="0"/>
          <w:iCs w:val="0"/>
          <w:sz w:val="26"/>
          <w:szCs w:val="26"/>
          <w:lang w:val="es-CO"/>
        </w:rPr>
        <w:lastRenderedPageBreak/>
        <w:t>cosas van a estar bien para su gente.</w:t>
      </w:r>
    </w:p>
    <w:p w14:paraId="092A4313"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p>
    <w:p w14:paraId="355BDE95"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r w:rsidRPr="006B243C">
        <w:rPr>
          <w:rFonts w:ascii="Garamond" w:hAnsi="Garamond"/>
          <w:i w:val="0"/>
          <w:iCs w:val="0"/>
          <w:sz w:val="26"/>
          <w:szCs w:val="26"/>
          <w:lang w:val="es-CO"/>
        </w:rPr>
        <w:t>Como ocurrió a los Israelitas hace dos mil seiscientos años, cuando las fuerzas del ejército de Babilonia ocuparon sus tierras, hoy millones de hermanas y hermanos en todo el mundo han tenido que abandonar sus hogares, sus tierras, su nación a causa de la guerra y el odio fratricida. Del mismo modo que lo hizo el pueblo judío en su camino al destierro, esos hermanos ucranianos, africanos, palestinos, sirios, centroamericanos, venezolanos… sueñan con volver a sus países para reconstruir sus ciudades o restablecer el ritmo de sus vidas. Por los testimonios de estos hermanos y hermanas nos damos cuenta de que en sus voces Dios está creando algo nuevo, algo que sus enemigos jamás pudieron anticipar. Al igual que los Israelitas, estos pueblos esperan la intervención del Dios de todos. Y ese Dios ha empezado a hablar.</w:t>
      </w:r>
    </w:p>
    <w:p w14:paraId="2076DA30"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p>
    <w:p w14:paraId="0A9D3809"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r w:rsidRPr="006B243C">
        <w:rPr>
          <w:rFonts w:ascii="Garamond" w:hAnsi="Garamond"/>
          <w:i w:val="0"/>
          <w:iCs w:val="0"/>
          <w:sz w:val="26"/>
          <w:szCs w:val="26"/>
          <w:lang w:val="es-CO"/>
        </w:rPr>
        <w:t xml:space="preserve">Como resultado de las imágenes y noticias de los desterrados del mundo, grandes oleadas de gritos solidarios se levantan para denunciar. Ese grito solidario halla su respuesta en sanciones, movilizaciones, pronunciamientos, en el arte como un modo de expresión contra el dominio y exterminio de una nación sobre otra. La acción de Dios no se manifiesta necesariamente en la división de las aguas, sino en la respuesta del corazón humano agrandado hasta el tamaño de los continentes. </w:t>
      </w:r>
    </w:p>
    <w:p w14:paraId="4C7B6784"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p>
    <w:p w14:paraId="353F2046"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r w:rsidRPr="006B243C">
        <w:rPr>
          <w:rFonts w:ascii="Garamond" w:hAnsi="Garamond"/>
          <w:i w:val="0"/>
          <w:iCs w:val="0"/>
          <w:sz w:val="26"/>
          <w:szCs w:val="26"/>
          <w:lang w:val="es-CO"/>
        </w:rPr>
        <w:t>Hay cosas que son inconcebibles hasta que suceden, y cuando ocurren son un buen indicativo de que necesitamos hacer un replanteo de nuestras concepciones y convicciones; eso incluye aprender a leer los signos de los tiempos y a decodificar con suficiencia el discurso de los gobernantes de las naciones, la conducta humana y las intenciones que se ocultan detrás de las palabras. Es también indicativo de que la indiferencia nunca contribuye a la solución de ningún problema, y que no hacer nada es la más cobarde de las acciones. Nuestro Dios no es sólo el Dios que Es, sino el Dios que Hace y despierta la conciencia solidaria que no puede quedarse callada y pasiva ante lo injusto.</w:t>
      </w:r>
    </w:p>
    <w:p w14:paraId="51C5F7CB"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p>
    <w:p w14:paraId="32C002D6"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r w:rsidRPr="006B243C">
        <w:rPr>
          <w:rFonts w:ascii="Garamond" w:hAnsi="Garamond"/>
          <w:i w:val="0"/>
          <w:iCs w:val="0"/>
          <w:sz w:val="26"/>
          <w:szCs w:val="26"/>
          <w:lang w:val="es-CO"/>
        </w:rPr>
        <w:t>Revisitar el pasado cuando en él hay episodios de los cuales podemos aprender, como navegar el presente, sólo ayuda si de verdad queremos aprender. Cada uno de nosotros tiene colgado, en algún rincón de su pasado, una fórmula efectiva para interpretar el presente y caminar con gracia a través de sus curvas. Dios, a través del profeta, lleva al pueblo de Israel a encontrarse con el Dios de lo imposible y lo inconcebible, el Dios que abrió las aguas para que los Israelitas salieran de la opresión y esclavitud de Egipto. Es en ese encuentro que Dios espera que su pueblo redescubra las fuerzas necesarias para reconstruirse. Hoy también Dios está trabajando en algo nuevo para el futuro de los migrantes y el futuro del mundo.</w:t>
      </w:r>
    </w:p>
    <w:p w14:paraId="0B39884A"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p>
    <w:p w14:paraId="392E295E" w14:textId="77777777" w:rsidR="006B243C" w:rsidRPr="006B243C" w:rsidRDefault="006B243C" w:rsidP="006B243C">
      <w:pPr>
        <w:pStyle w:val="Scripturecitation"/>
        <w:spacing w:after="0" w:line="276" w:lineRule="auto"/>
        <w:jc w:val="left"/>
        <w:rPr>
          <w:rFonts w:ascii="Garamond" w:hAnsi="Garamond"/>
          <w:i w:val="0"/>
          <w:iCs w:val="0"/>
          <w:sz w:val="26"/>
          <w:szCs w:val="26"/>
          <w:lang w:val="es-CO"/>
        </w:rPr>
      </w:pPr>
      <w:r w:rsidRPr="006B243C">
        <w:rPr>
          <w:rFonts w:ascii="Garamond" w:hAnsi="Garamond"/>
          <w:i w:val="0"/>
          <w:iCs w:val="0"/>
          <w:sz w:val="26"/>
          <w:szCs w:val="26"/>
          <w:lang w:val="es-CO"/>
        </w:rPr>
        <w:t>Nuestro Dios es el Dios presente, solidario y justo. A él elevemos nuestros ruegos para que camine al lado de todos los que tienen que emigrar por la violencia y la persecución, al lado de todos los refugiados y los que buscan asilo en tierras diferentes a las suyas, y para que les provea con almas generosas y manos solidarias que les alivie en el pesar y tristeza que infligen el destierro forzado.</w:t>
      </w:r>
    </w:p>
    <w:p w14:paraId="3AF5D49D" w14:textId="77777777" w:rsidR="006B243C" w:rsidRPr="006B243C" w:rsidRDefault="006B243C" w:rsidP="006B243C">
      <w:pPr>
        <w:pStyle w:val="Scripturecitation"/>
        <w:spacing w:after="0"/>
        <w:jc w:val="both"/>
        <w:rPr>
          <w:rFonts w:ascii="Garamond" w:hAnsi="Garamond"/>
          <w:i w:val="0"/>
          <w:iCs w:val="0"/>
          <w:sz w:val="26"/>
          <w:szCs w:val="26"/>
          <w:lang w:val="es-CO"/>
        </w:rPr>
      </w:pPr>
    </w:p>
    <w:p w14:paraId="06EBA42F" w14:textId="77777777" w:rsidR="006B243C" w:rsidRDefault="006B243C" w:rsidP="006B243C">
      <w:pPr>
        <w:jc w:val="both"/>
        <w:rPr>
          <w:rFonts w:ascii="Garamond" w:hAnsi="Garamond" w:cs="Times New Roman"/>
          <w:i/>
          <w:iCs/>
          <w:sz w:val="26"/>
          <w:szCs w:val="26"/>
          <w:lang w:val="es-CO"/>
        </w:rPr>
      </w:pPr>
    </w:p>
    <w:p w14:paraId="7C895ECE" w14:textId="74F5B75D" w:rsidR="00D412DD" w:rsidRPr="00612A7A" w:rsidRDefault="006B243C" w:rsidP="00612A7A">
      <w:pPr>
        <w:jc w:val="both"/>
        <w:rPr>
          <w:rFonts w:ascii="Garamond" w:hAnsi="Garamond" w:cs="Times New Roman"/>
          <w:sz w:val="26"/>
          <w:szCs w:val="26"/>
          <w:lang w:val="es-CO"/>
        </w:rPr>
      </w:pPr>
      <w:r w:rsidRPr="006B243C">
        <w:rPr>
          <w:rFonts w:ascii="Garamond" w:hAnsi="Garamond" w:cs="Times New Roman"/>
          <w:b/>
          <w:bCs/>
          <w:i/>
          <w:iCs/>
          <w:sz w:val="26"/>
          <w:szCs w:val="26"/>
          <w:lang w:val="es-CO"/>
        </w:rPr>
        <w:t>El Rvdo. Simón Bautista</w:t>
      </w:r>
      <w:r w:rsidRPr="006B243C">
        <w:rPr>
          <w:rFonts w:ascii="Garamond" w:hAnsi="Garamond" w:cs="Times New Roman"/>
          <w:i/>
          <w:iCs/>
          <w:sz w:val="26"/>
          <w:szCs w:val="26"/>
          <w:lang w:val="es-CO"/>
        </w:rPr>
        <w:t xml:space="preserve"> es canónigo misionero para la Iglesia Catedral de Cristo, en Houston, Texas.</w:t>
      </w:r>
    </w:p>
    <w:sectPr w:rsidR="00D412DD" w:rsidRPr="00612A7A"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28070" w14:textId="77777777" w:rsidR="00D50394" w:rsidRDefault="00D50394" w:rsidP="00563619">
      <w:r>
        <w:separator/>
      </w:r>
    </w:p>
  </w:endnote>
  <w:endnote w:type="continuationSeparator" w:id="0">
    <w:p w14:paraId="172D4BD1" w14:textId="77777777" w:rsidR="00D50394" w:rsidRDefault="00D5039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2FEF1" w14:textId="77777777" w:rsidR="00D50394" w:rsidRDefault="00D50394" w:rsidP="00563619">
      <w:r>
        <w:separator/>
      </w:r>
    </w:p>
  </w:footnote>
  <w:footnote w:type="continuationSeparator" w:id="0">
    <w:p w14:paraId="0317D0EE" w14:textId="77777777" w:rsidR="00D50394" w:rsidRDefault="00D5039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05FF3"/>
    <w:rsid w:val="002133A8"/>
    <w:rsid w:val="002152F9"/>
    <w:rsid w:val="002229BD"/>
    <w:rsid w:val="00222C71"/>
    <w:rsid w:val="0022351A"/>
    <w:rsid w:val="00224B31"/>
    <w:rsid w:val="002438E7"/>
    <w:rsid w:val="002539CC"/>
    <w:rsid w:val="00257EA5"/>
    <w:rsid w:val="00260E6C"/>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3287"/>
    <w:rsid w:val="002F41CF"/>
    <w:rsid w:val="002F6FE6"/>
    <w:rsid w:val="00301073"/>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6E35"/>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317B0"/>
    <w:rsid w:val="00543134"/>
    <w:rsid w:val="00543B07"/>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12A7A"/>
    <w:rsid w:val="006302F1"/>
    <w:rsid w:val="00630B41"/>
    <w:rsid w:val="00631BE8"/>
    <w:rsid w:val="00635E3B"/>
    <w:rsid w:val="00637D40"/>
    <w:rsid w:val="00641999"/>
    <w:rsid w:val="006420B8"/>
    <w:rsid w:val="00647949"/>
    <w:rsid w:val="006506F2"/>
    <w:rsid w:val="006522FF"/>
    <w:rsid w:val="006542DC"/>
    <w:rsid w:val="00656568"/>
    <w:rsid w:val="00660A31"/>
    <w:rsid w:val="0066544E"/>
    <w:rsid w:val="00666819"/>
    <w:rsid w:val="0068190F"/>
    <w:rsid w:val="00683249"/>
    <w:rsid w:val="00684F2F"/>
    <w:rsid w:val="00685DC4"/>
    <w:rsid w:val="00695736"/>
    <w:rsid w:val="006A35AA"/>
    <w:rsid w:val="006B243C"/>
    <w:rsid w:val="006C51D3"/>
    <w:rsid w:val="006D03FF"/>
    <w:rsid w:val="006D78EB"/>
    <w:rsid w:val="006E59F3"/>
    <w:rsid w:val="006F686E"/>
    <w:rsid w:val="007047B4"/>
    <w:rsid w:val="007120A0"/>
    <w:rsid w:val="007124C6"/>
    <w:rsid w:val="00713169"/>
    <w:rsid w:val="007165D1"/>
    <w:rsid w:val="007173D3"/>
    <w:rsid w:val="00722837"/>
    <w:rsid w:val="007239D8"/>
    <w:rsid w:val="007251C4"/>
    <w:rsid w:val="007276E8"/>
    <w:rsid w:val="00733EDB"/>
    <w:rsid w:val="007439FA"/>
    <w:rsid w:val="007448A2"/>
    <w:rsid w:val="00751D88"/>
    <w:rsid w:val="00754C05"/>
    <w:rsid w:val="00782A59"/>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7B10"/>
    <w:rsid w:val="00871179"/>
    <w:rsid w:val="00876FAE"/>
    <w:rsid w:val="0088378E"/>
    <w:rsid w:val="00885C18"/>
    <w:rsid w:val="008872DF"/>
    <w:rsid w:val="00895884"/>
    <w:rsid w:val="008966A4"/>
    <w:rsid w:val="0089778F"/>
    <w:rsid w:val="008A15F2"/>
    <w:rsid w:val="008B1144"/>
    <w:rsid w:val="008B268F"/>
    <w:rsid w:val="008B42AA"/>
    <w:rsid w:val="008C4125"/>
    <w:rsid w:val="008D0DD7"/>
    <w:rsid w:val="008D0F61"/>
    <w:rsid w:val="008D1113"/>
    <w:rsid w:val="008E66CE"/>
    <w:rsid w:val="008E7005"/>
    <w:rsid w:val="008F2CD8"/>
    <w:rsid w:val="008F5F97"/>
    <w:rsid w:val="0090427C"/>
    <w:rsid w:val="00907917"/>
    <w:rsid w:val="009128A7"/>
    <w:rsid w:val="009167B5"/>
    <w:rsid w:val="009209E7"/>
    <w:rsid w:val="0092132E"/>
    <w:rsid w:val="009329E7"/>
    <w:rsid w:val="00934DC7"/>
    <w:rsid w:val="00937F19"/>
    <w:rsid w:val="00952F21"/>
    <w:rsid w:val="0095330B"/>
    <w:rsid w:val="00955589"/>
    <w:rsid w:val="00956230"/>
    <w:rsid w:val="00966445"/>
    <w:rsid w:val="009665D5"/>
    <w:rsid w:val="00973854"/>
    <w:rsid w:val="00974AD4"/>
    <w:rsid w:val="00975DFE"/>
    <w:rsid w:val="009852F7"/>
    <w:rsid w:val="0098775C"/>
    <w:rsid w:val="00993BF7"/>
    <w:rsid w:val="009A0BB6"/>
    <w:rsid w:val="009A300C"/>
    <w:rsid w:val="009A45BB"/>
    <w:rsid w:val="009A5473"/>
    <w:rsid w:val="009B4F65"/>
    <w:rsid w:val="009B7024"/>
    <w:rsid w:val="009C290F"/>
    <w:rsid w:val="009E4CE6"/>
    <w:rsid w:val="009F15BB"/>
    <w:rsid w:val="009F1DB5"/>
    <w:rsid w:val="009F47F0"/>
    <w:rsid w:val="009F555A"/>
    <w:rsid w:val="009F6B5E"/>
    <w:rsid w:val="00A02203"/>
    <w:rsid w:val="00A0278D"/>
    <w:rsid w:val="00A0548B"/>
    <w:rsid w:val="00A1129B"/>
    <w:rsid w:val="00A1358A"/>
    <w:rsid w:val="00A13A33"/>
    <w:rsid w:val="00A21CC7"/>
    <w:rsid w:val="00A2232A"/>
    <w:rsid w:val="00A24339"/>
    <w:rsid w:val="00A24E39"/>
    <w:rsid w:val="00A24F45"/>
    <w:rsid w:val="00A24FF3"/>
    <w:rsid w:val="00A255FE"/>
    <w:rsid w:val="00A3021C"/>
    <w:rsid w:val="00A3029E"/>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1447"/>
    <w:rsid w:val="00B25B4B"/>
    <w:rsid w:val="00B36169"/>
    <w:rsid w:val="00B3713B"/>
    <w:rsid w:val="00B43287"/>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23C"/>
    <w:rsid w:val="00C063F9"/>
    <w:rsid w:val="00C133A4"/>
    <w:rsid w:val="00C15348"/>
    <w:rsid w:val="00C1544B"/>
    <w:rsid w:val="00C207CB"/>
    <w:rsid w:val="00C21741"/>
    <w:rsid w:val="00C21D78"/>
    <w:rsid w:val="00C2354B"/>
    <w:rsid w:val="00C27392"/>
    <w:rsid w:val="00C3067A"/>
    <w:rsid w:val="00C328E6"/>
    <w:rsid w:val="00C329DD"/>
    <w:rsid w:val="00C37A6D"/>
    <w:rsid w:val="00C41E52"/>
    <w:rsid w:val="00C43ACE"/>
    <w:rsid w:val="00C43DBA"/>
    <w:rsid w:val="00C45128"/>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6373"/>
    <w:rsid w:val="00D220EB"/>
    <w:rsid w:val="00D2327C"/>
    <w:rsid w:val="00D30622"/>
    <w:rsid w:val="00D3786C"/>
    <w:rsid w:val="00D412DD"/>
    <w:rsid w:val="00D41678"/>
    <w:rsid w:val="00D45C7B"/>
    <w:rsid w:val="00D46871"/>
    <w:rsid w:val="00D47F94"/>
    <w:rsid w:val="00D50394"/>
    <w:rsid w:val="00D51F57"/>
    <w:rsid w:val="00D51FDF"/>
    <w:rsid w:val="00D53ED7"/>
    <w:rsid w:val="00D54115"/>
    <w:rsid w:val="00D649B2"/>
    <w:rsid w:val="00D65DCC"/>
    <w:rsid w:val="00D6772E"/>
    <w:rsid w:val="00D75D23"/>
    <w:rsid w:val="00D8005A"/>
    <w:rsid w:val="00D850AA"/>
    <w:rsid w:val="00D87D4F"/>
    <w:rsid w:val="00DB04B5"/>
    <w:rsid w:val="00DB0561"/>
    <w:rsid w:val="00DB3459"/>
    <w:rsid w:val="00DB417C"/>
    <w:rsid w:val="00DC0190"/>
    <w:rsid w:val="00DC7752"/>
    <w:rsid w:val="00DD52EA"/>
    <w:rsid w:val="00DE319B"/>
    <w:rsid w:val="00DE67A3"/>
    <w:rsid w:val="00DF140A"/>
    <w:rsid w:val="00E04403"/>
    <w:rsid w:val="00E06058"/>
    <w:rsid w:val="00E120F0"/>
    <w:rsid w:val="00E17A9E"/>
    <w:rsid w:val="00E20C11"/>
    <w:rsid w:val="00E22A0B"/>
    <w:rsid w:val="00E23CC4"/>
    <w:rsid w:val="00E32A40"/>
    <w:rsid w:val="00E40A3C"/>
    <w:rsid w:val="00E56066"/>
    <w:rsid w:val="00E61632"/>
    <w:rsid w:val="00E678FE"/>
    <w:rsid w:val="00E75967"/>
    <w:rsid w:val="00E75E75"/>
    <w:rsid w:val="00E901FC"/>
    <w:rsid w:val="00E931C4"/>
    <w:rsid w:val="00EB0980"/>
    <w:rsid w:val="00EB2BC5"/>
    <w:rsid w:val="00EB3352"/>
    <w:rsid w:val="00EC326D"/>
    <w:rsid w:val="00ED1D21"/>
    <w:rsid w:val="00ED3FC7"/>
    <w:rsid w:val="00EE078E"/>
    <w:rsid w:val="00EE15EF"/>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2022-03-25T18:02:00Z</cp:lastPrinted>
  <dcterms:created xsi:type="dcterms:W3CDTF">2022-03-25T18:02:00Z</dcterms:created>
  <dcterms:modified xsi:type="dcterms:W3CDTF">2022-03-25T18:03:00Z</dcterms:modified>
</cp:coreProperties>
</file>